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091D1" w14:textId="03B99EBC" w:rsidR="00F46F7D" w:rsidRPr="004D695C" w:rsidRDefault="00F46F7D" w:rsidP="004D695C">
      <w:pPr>
        <w:jc w:val="both"/>
        <w:rPr>
          <w:rFonts w:ascii="Times New Roman" w:hAnsi="Times New Roman" w:cs="Times New Roman"/>
          <w:b/>
          <w:bCs/>
          <w:sz w:val="24"/>
          <w:szCs w:val="24"/>
        </w:rPr>
      </w:pPr>
      <w:r w:rsidRPr="004D695C">
        <w:rPr>
          <w:rFonts w:ascii="Times New Roman" w:hAnsi="Times New Roman" w:cs="Times New Roman"/>
          <w:b/>
          <w:bCs/>
          <w:sz w:val="24"/>
          <w:szCs w:val="24"/>
        </w:rPr>
        <w:t>Scheda di monitoraggio annuale: commento alla scheda indicatori ANVUR aggiornata al</w:t>
      </w:r>
      <w:r w:rsidR="00F0453D">
        <w:rPr>
          <w:rFonts w:ascii="Times New Roman" w:hAnsi="Times New Roman" w:cs="Times New Roman"/>
          <w:b/>
          <w:bCs/>
          <w:sz w:val="24"/>
          <w:szCs w:val="24"/>
        </w:rPr>
        <w:t xml:space="preserve"> 2 ottobre </w:t>
      </w:r>
      <w:r w:rsidR="008955E5" w:rsidRPr="004D695C">
        <w:rPr>
          <w:rFonts w:ascii="Times New Roman" w:hAnsi="Times New Roman" w:cs="Times New Roman"/>
          <w:b/>
          <w:bCs/>
          <w:sz w:val="24"/>
          <w:szCs w:val="24"/>
        </w:rPr>
        <w:t>2021</w:t>
      </w:r>
      <w:r w:rsidRPr="004D695C">
        <w:rPr>
          <w:rFonts w:ascii="Times New Roman" w:hAnsi="Times New Roman" w:cs="Times New Roman"/>
          <w:b/>
          <w:bCs/>
          <w:sz w:val="24"/>
          <w:szCs w:val="24"/>
        </w:rPr>
        <w:t xml:space="preserve">. </w:t>
      </w:r>
    </w:p>
    <w:p w14:paraId="11B6CF8D" w14:textId="47BD762F" w:rsidR="008955E5" w:rsidRPr="004D695C" w:rsidRDefault="00F46F7D" w:rsidP="004D695C">
      <w:pPr>
        <w:jc w:val="both"/>
        <w:rPr>
          <w:rFonts w:ascii="Times New Roman" w:hAnsi="Times New Roman" w:cs="Times New Roman"/>
          <w:sz w:val="24"/>
          <w:szCs w:val="24"/>
        </w:rPr>
      </w:pPr>
      <w:r w:rsidRPr="004D695C">
        <w:rPr>
          <w:rFonts w:ascii="Times New Roman" w:hAnsi="Times New Roman" w:cs="Times New Roman"/>
          <w:sz w:val="24"/>
          <w:szCs w:val="24"/>
        </w:rPr>
        <w:t xml:space="preserve">Dalla valutazione dei dati della scheda del CdS pervenuti al </w:t>
      </w:r>
      <w:r w:rsidR="00323ABA">
        <w:rPr>
          <w:rFonts w:ascii="Times New Roman" w:hAnsi="Times New Roman" w:cs="Times New Roman"/>
          <w:sz w:val="24"/>
          <w:szCs w:val="24"/>
        </w:rPr>
        <w:t>2</w:t>
      </w:r>
      <w:r w:rsidRPr="004D695C">
        <w:rPr>
          <w:rFonts w:ascii="Times New Roman" w:hAnsi="Times New Roman" w:cs="Times New Roman"/>
          <w:sz w:val="24"/>
          <w:szCs w:val="24"/>
        </w:rPr>
        <w:t>/</w:t>
      </w:r>
      <w:r w:rsidR="00323ABA">
        <w:rPr>
          <w:rFonts w:ascii="Times New Roman" w:hAnsi="Times New Roman" w:cs="Times New Roman"/>
          <w:sz w:val="24"/>
          <w:szCs w:val="24"/>
        </w:rPr>
        <w:t>10/</w:t>
      </w:r>
      <w:r w:rsidRPr="004D695C">
        <w:rPr>
          <w:rFonts w:ascii="Times New Roman" w:hAnsi="Times New Roman" w:cs="Times New Roman"/>
          <w:sz w:val="24"/>
          <w:szCs w:val="24"/>
        </w:rPr>
        <w:t>20</w:t>
      </w:r>
      <w:r w:rsidR="008955E5" w:rsidRPr="004D695C">
        <w:rPr>
          <w:rFonts w:ascii="Times New Roman" w:hAnsi="Times New Roman" w:cs="Times New Roman"/>
          <w:sz w:val="24"/>
          <w:szCs w:val="24"/>
        </w:rPr>
        <w:t xml:space="preserve">21 </w:t>
      </w:r>
      <w:r w:rsidRPr="004D695C">
        <w:rPr>
          <w:rFonts w:ascii="Times New Roman" w:hAnsi="Times New Roman" w:cs="Times New Roman"/>
          <w:sz w:val="24"/>
          <w:szCs w:val="24"/>
        </w:rPr>
        <w:t xml:space="preserve">emergono le considerazioni di seguito riportate. </w:t>
      </w:r>
    </w:p>
    <w:p w14:paraId="2D4518C9" w14:textId="77777777" w:rsidR="008955E5" w:rsidRPr="000E581D" w:rsidRDefault="00F46F7D" w:rsidP="000E581D">
      <w:pPr>
        <w:spacing w:after="0"/>
        <w:jc w:val="both"/>
        <w:rPr>
          <w:rFonts w:ascii="Times New Roman" w:hAnsi="Times New Roman" w:cs="Times New Roman"/>
          <w:sz w:val="24"/>
          <w:szCs w:val="24"/>
        </w:rPr>
      </w:pPr>
      <w:bookmarkStart w:id="0" w:name="_Hlk86907872"/>
      <w:r w:rsidRPr="000E581D">
        <w:rPr>
          <w:rFonts w:ascii="Times New Roman" w:hAnsi="Times New Roman" w:cs="Times New Roman"/>
          <w:sz w:val="24"/>
          <w:szCs w:val="24"/>
          <w:u w:val="single"/>
        </w:rPr>
        <w:t>Avvii di carriera al primo anno e immatricolati puri</w:t>
      </w:r>
      <w:r w:rsidRPr="000E581D">
        <w:rPr>
          <w:rFonts w:ascii="Times New Roman" w:hAnsi="Times New Roman" w:cs="Times New Roman"/>
          <w:sz w:val="24"/>
          <w:szCs w:val="24"/>
        </w:rPr>
        <w:t xml:space="preserve"> </w:t>
      </w:r>
    </w:p>
    <w:p w14:paraId="4ED49236" w14:textId="6FD36FF5" w:rsidR="004D695C" w:rsidRPr="000E581D" w:rsidRDefault="00F46F7D" w:rsidP="000E581D">
      <w:pPr>
        <w:spacing w:after="0"/>
        <w:jc w:val="both"/>
        <w:rPr>
          <w:rFonts w:ascii="Times New Roman" w:hAnsi="Times New Roman" w:cs="Times New Roman"/>
          <w:sz w:val="24"/>
          <w:szCs w:val="24"/>
          <w:shd w:val="clear" w:color="auto" w:fill="FFFFFF"/>
        </w:rPr>
      </w:pPr>
      <w:r w:rsidRPr="000E581D">
        <w:rPr>
          <w:rFonts w:ascii="Times New Roman" w:hAnsi="Times New Roman" w:cs="Times New Roman"/>
          <w:sz w:val="24"/>
          <w:szCs w:val="24"/>
        </w:rPr>
        <w:t>Nell'anno 20</w:t>
      </w:r>
      <w:r w:rsidR="004D695C" w:rsidRPr="000E581D">
        <w:rPr>
          <w:rFonts w:ascii="Times New Roman" w:hAnsi="Times New Roman" w:cs="Times New Roman"/>
          <w:sz w:val="24"/>
          <w:szCs w:val="24"/>
        </w:rPr>
        <w:t>20</w:t>
      </w:r>
      <w:r w:rsidRPr="000E581D">
        <w:rPr>
          <w:rFonts w:ascii="Times New Roman" w:hAnsi="Times New Roman" w:cs="Times New Roman"/>
          <w:sz w:val="24"/>
          <w:szCs w:val="24"/>
        </w:rPr>
        <w:t xml:space="preserve"> il numero degli avvii di carriera al primo anno è pari a 1</w:t>
      </w:r>
      <w:r w:rsidR="004D695C" w:rsidRPr="000E581D">
        <w:rPr>
          <w:rFonts w:ascii="Times New Roman" w:hAnsi="Times New Roman" w:cs="Times New Roman"/>
          <w:sz w:val="24"/>
          <w:szCs w:val="24"/>
        </w:rPr>
        <w:t>4</w:t>
      </w:r>
      <w:r w:rsidRPr="000E581D">
        <w:rPr>
          <w:rFonts w:ascii="Times New Roman" w:hAnsi="Times New Roman" w:cs="Times New Roman"/>
          <w:sz w:val="24"/>
          <w:szCs w:val="24"/>
        </w:rPr>
        <w:t xml:space="preserve"> su un totale degli iscritti pari a </w:t>
      </w:r>
      <w:r w:rsidR="004D695C" w:rsidRPr="000E581D">
        <w:rPr>
          <w:rFonts w:ascii="Times New Roman" w:hAnsi="Times New Roman" w:cs="Times New Roman"/>
          <w:sz w:val="24"/>
          <w:szCs w:val="24"/>
        </w:rPr>
        <w:t>22</w:t>
      </w:r>
      <w:r w:rsidR="00520ADB">
        <w:rPr>
          <w:rFonts w:ascii="Times New Roman" w:hAnsi="Times New Roman" w:cs="Times New Roman"/>
          <w:sz w:val="24"/>
          <w:szCs w:val="24"/>
        </w:rPr>
        <w:t xml:space="preserve">, in relazione a quanto stabilito nell’ambito della programmazione. </w:t>
      </w:r>
      <w:r w:rsidRPr="000E581D">
        <w:rPr>
          <w:rFonts w:ascii="Times New Roman" w:hAnsi="Times New Roman" w:cs="Times New Roman"/>
          <w:sz w:val="24"/>
          <w:szCs w:val="24"/>
        </w:rPr>
        <w:t>La % (</w:t>
      </w:r>
      <w:r w:rsidR="004D695C" w:rsidRPr="000E581D">
        <w:rPr>
          <w:rFonts w:ascii="Times New Roman" w:hAnsi="Times New Roman" w:cs="Times New Roman"/>
          <w:sz w:val="24"/>
          <w:szCs w:val="24"/>
        </w:rPr>
        <w:t>64</w:t>
      </w:r>
      <w:r w:rsidRPr="000E581D">
        <w:rPr>
          <w:rFonts w:ascii="Times New Roman" w:hAnsi="Times New Roman" w:cs="Times New Roman"/>
          <w:sz w:val="24"/>
          <w:szCs w:val="24"/>
        </w:rPr>
        <w:t>) è notevolmente aumentata rispetto all’anno 201</w:t>
      </w:r>
      <w:r w:rsidR="004D695C" w:rsidRPr="000E581D">
        <w:rPr>
          <w:rFonts w:ascii="Times New Roman" w:hAnsi="Times New Roman" w:cs="Times New Roman"/>
          <w:sz w:val="24"/>
          <w:szCs w:val="24"/>
        </w:rPr>
        <w:t>8</w:t>
      </w:r>
      <w:r w:rsidRPr="000E581D">
        <w:rPr>
          <w:rFonts w:ascii="Times New Roman" w:hAnsi="Times New Roman" w:cs="Times New Roman"/>
          <w:sz w:val="24"/>
          <w:szCs w:val="24"/>
        </w:rPr>
        <w:t xml:space="preserve"> (</w:t>
      </w:r>
      <w:r w:rsidR="004D695C" w:rsidRPr="000E581D">
        <w:rPr>
          <w:rFonts w:ascii="Times New Roman" w:hAnsi="Times New Roman" w:cs="Times New Roman"/>
          <w:sz w:val="24"/>
          <w:szCs w:val="24"/>
        </w:rPr>
        <w:t>31</w:t>
      </w:r>
      <w:r w:rsidRPr="000E581D">
        <w:rPr>
          <w:rFonts w:ascii="Times New Roman" w:hAnsi="Times New Roman" w:cs="Times New Roman"/>
          <w:sz w:val="24"/>
          <w:szCs w:val="24"/>
        </w:rPr>
        <w:t>). Si rileva un</w:t>
      </w:r>
      <w:r w:rsidR="000E581D" w:rsidRPr="000E581D">
        <w:rPr>
          <w:rFonts w:ascii="Times New Roman" w:hAnsi="Times New Roman" w:cs="Times New Roman"/>
          <w:sz w:val="24"/>
          <w:szCs w:val="24"/>
        </w:rPr>
        <w:t xml:space="preserve">a diminuzione </w:t>
      </w:r>
      <w:r w:rsidRPr="000E581D">
        <w:rPr>
          <w:rFonts w:ascii="Times New Roman" w:hAnsi="Times New Roman" w:cs="Times New Roman"/>
          <w:sz w:val="24"/>
          <w:szCs w:val="24"/>
        </w:rPr>
        <w:t xml:space="preserve">degli immatricolati puri rispetto </w:t>
      </w:r>
      <w:r w:rsidR="000E581D" w:rsidRPr="000E581D">
        <w:rPr>
          <w:rFonts w:ascii="Times New Roman" w:hAnsi="Times New Roman" w:cs="Times New Roman"/>
          <w:sz w:val="24"/>
          <w:szCs w:val="24"/>
        </w:rPr>
        <w:t xml:space="preserve">al 2018 </w:t>
      </w:r>
      <w:r w:rsidRPr="000E581D">
        <w:rPr>
          <w:rFonts w:ascii="Times New Roman" w:hAnsi="Times New Roman" w:cs="Times New Roman"/>
          <w:sz w:val="24"/>
          <w:szCs w:val="24"/>
        </w:rPr>
        <w:t xml:space="preserve">pari al </w:t>
      </w:r>
      <w:r w:rsidR="000E581D" w:rsidRPr="000E581D">
        <w:rPr>
          <w:rFonts w:ascii="Times New Roman" w:hAnsi="Times New Roman" w:cs="Times New Roman"/>
          <w:sz w:val="24"/>
          <w:szCs w:val="24"/>
        </w:rPr>
        <w:t xml:space="preserve">50 </w:t>
      </w:r>
      <w:r w:rsidRPr="000E581D">
        <w:rPr>
          <w:rFonts w:ascii="Times New Roman" w:hAnsi="Times New Roman" w:cs="Times New Roman"/>
          <w:sz w:val="24"/>
          <w:szCs w:val="24"/>
        </w:rPr>
        <w:t xml:space="preserve">%. </w:t>
      </w:r>
      <w:r w:rsidR="004D695C" w:rsidRPr="000E581D">
        <w:rPr>
          <w:rFonts w:ascii="Times New Roman" w:hAnsi="Times New Roman" w:cs="Times New Roman"/>
          <w:sz w:val="24"/>
          <w:szCs w:val="24"/>
          <w:shd w:val="clear" w:color="auto" w:fill="FFFFFF"/>
        </w:rPr>
        <w:t>Tale dato potrebbe essere indicativo di una notevole capacità di attrazione del CdS in Dietistica.</w:t>
      </w:r>
    </w:p>
    <w:p w14:paraId="4BFA0E7D" w14:textId="77777777" w:rsidR="000E581D" w:rsidRPr="000E581D" w:rsidRDefault="000E581D" w:rsidP="000E581D">
      <w:pPr>
        <w:spacing w:after="0"/>
        <w:jc w:val="both"/>
      </w:pPr>
    </w:p>
    <w:p w14:paraId="530AA853" w14:textId="77777777" w:rsidR="000E581D" w:rsidRPr="000E581D" w:rsidRDefault="00F46F7D" w:rsidP="000E581D">
      <w:pPr>
        <w:spacing w:after="0"/>
        <w:jc w:val="both"/>
        <w:rPr>
          <w:rFonts w:ascii="Times New Roman" w:hAnsi="Times New Roman" w:cs="Times New Roman"/>
          <w:sz w:val="24"/>
          <w:szCs w:val="24"/>
          <w:u w:val="single"/>
        </w:rPr>
      </w:pPr>
      <w:r w:rsidRPr="000E581D">
        <w:rPr>
          <w:rFonts w:ascii="Times New Roman" w:hAnsi="Times New Roman" w:cs="Times New Roman"/>
          <w:sz w:val="24"/>
          <w:szCs w:val="24"/>
          <w:u w:val="single"/>
        </w:rPr>
        <w:t xml:space="preserve">Iscritti </w:t>
      </w:r>
    </w:p>
    <w:p w14:paraId="5AE86CF7" w14:textId="35307F9F" w:rsidR="000E581D" w:rsidRDefault="00F46F7D" w:rsidP="000E581D">
      <w:pPr>
        <w:spacing w:after="0"/>
        <w:jc w:val="both"/>
        <w:rPr>
          <w:sz w:val="24"/>
          <w:szCs w:val="24"/>
        </w:rPr>
      </w:pPr>
      <w:r w:rsidRPr="000E581D">
        <w:rPr>
          <w:rFonts w:ascii="Times New Roman" w:hAnsi="Times New Roman" w:cs="Times New Roman"/>
          <w:sz w:val="24"/>
          <w:szCs w:val="24"/>
        </w:rPr>
        <w:t>Il numero di iscritti al CdS nell'anno 20</w:t>
      </w:r>
      <w:r w:rsidR="000E581D" w:rsidRPr="000E581D">
        <w:rPr>
          <w:rFonts w:ascii="Times New Roman" w:hAnsi="Times New Roman" w:cs="Times New Roman"/>
          <w:sz w:val="24"/>
          <w:szCs w:val="24"/>
        </w:rPr>
        <w:t>20</w:t>
      </w:r>
      <w:r w:rsidRPr="000E581D">
        <w:rPr>
          <w:rFonts w:ascii="Times New Roman" w:hAnsi="Times New Roman" w:cs="Times New Roman"/>
          <w:sz w:val="24"/>
          <w:szCs w:val="24"/>
        </w:rPr>
        <w:t xml:space="preserve"> è pari </w:t>
      </w:r>
      <w:r w:rsidR="000E581D" w:rsidRPr="000E581D">
        <w:rPr>
          <w:rFonts w:ascii="Times New Roman" w:hAnsi="Times New Roman" w:cs="Times New Roman"/>
          <w:sz w:val="24"/>
          <w:szCs w:val="24"/>
        </w:rPr>
        <w:t>a 22</w:t>
      </w:r>
      <w:r w:rsidR="009643A8">
        <w:rPr>
          <w:rFonts w:ascii="Times New Roman" w:hAnsi="Times New Roman" w:cs="Times New Roman"/>
          <w:sz w:val="24"/>
          <w:szCs w:val="24"/>
        </w:rPr>
        <w:t xml:space="preserve">, </w:t>
      </w:r>
      <w:r w:rsidRPr="000E581D">
        <w:rPr>
          <w:rFonts w:ascii="Times New Roman" w:hAnsi="Times New Roman" w:cs="Times New Roman"/>
          <w:sz w:val="24"/>
          <w:szCs w:val="24"/>
        </w:rPr>
        <w:t>in relazione a</w:t>
      </w:r>
      <w:r w:rsidR="000E581D" w:rsidRPr="000E581D">
        <w:rPr>
          <w:rFonts w:ascii="Times New Roman" w:hAnsi="Times New Roman" w:cs="Times New Roman"/>
          <w:sz w:val="24"/>
          <w:szCs w:val="24"/>
        </w:rPr>
        <w:t>lla mancata attivazione del primo anno di corso nel</w:t>
      </w:r>
      <w:r w:rsidR="009643A8">
        <w:rPr>
          <w:rFonts w:ascii="Times New Roman" w:hAnsi="Times New Roman" w:cs="Times New Roman"/>
          <w:sz w:val="24"/>
          <w:szCs w:val="24"/>
        </w:rPr>
        <w:t>l’A.A. 2019/2020</w:t>
      </w:r>
      <w:r w:rsidR="000E581D" w:rsidRPr="000E581D">
        <w:rPr>
          <w:rFonts w:ascii="Times New Roman" w:hAnsi="Times New Roman" w:cs="Times New Roman"/>
          <w:sz w:val="24"/>
          <w:szCs w:val="24"/>
        </w:rPr>
        <w:t>. Se confrontiamo i dati relativi a</w:t>
      </w:r>
      <w:r w:rsidR="00A603BC">
        <w:rPr>
          <w:rFonts w:ascii="Times New Roman" w:hAnsi="Times New Roman" w:cs="Times New Roman"/>
          <w:sz w:val="24"/>
          <w:szCs w:val="24"/>
        </w:rPr>
        <w:t>gli anni 2019 e 2020 (</w:t>
      </w:r>
      <w:r w:rsidR="000E581D" w:rsidRPr="000E581D">
        <w:rPr>
          <w:rFonts w:ascii="Times New Roman" w:hAnsi="Times New Roman" w:cs="Times New Roman"/>
          <w:sz w:val="24"/>
          <w:szCs w:val="24"/>
          <w:shd w:val="clear" w:color="auto" w:fill="FFFFFF"/>
        </w:rPr>
        <w:t xml:space="preserve">19 </w:t>
      </w:r>
      <w:r w:rsidR="00A603BC">
        <w:rPr>
          <w:rFonts w:ascii="Times New Roman" w:hAnsi="Times New Roman" w:cs="Times New Roman"/>
          <w:sz w:val="24"/>
          <w:szCs w:val="24"/>
          <w:shd w:val="clear" w:color="auto" w:fill="FFFFFF"/>
        </w:rPr>
        <w:t xml:space="preserve">e 22 </w:t>
      </w:r>
      <w:r w:rsidR="000E581D" w:rsidRPr="000E581D">
        <w:rPr>
          <w:rFonts w:ascii="Times New Roman" w:hAnsi="Times New Roman" w:cs="Times New Roman"/>
          <w:sz w:val="24"/>
          <w:szCs w:val="24"/>
          <w:shd w:val="clear" w:color="auto" w:fill="FFFFFF"/>
        </w:rPr>
        <w:t>iscritti</w:t>
      </w:r>
      <w:r w:rsidR="00A603BC">
        <w:rPr>
          <w:rFonts w:ascii="Times New Roman" w:hAnsi="Times New Roman" w:cs="Times New Roman"/>
          <w:sz w:val="24"/>
          <w:szCs w:val="24"/>
          <w:shd w:val="clear" w:color="auto" w:fill="FFFFFF"/>
        </w:rPr>
        <w:t>, rispettivamente</w:t>
      </w:r>
      <w:r w:rsidR="000E581D" w:rsidRPr="000E581D">
        <w:rPr>
          <w:rFonts w:ascii="Times New Roman" w:hAnsi="Times New Roman" w:cs="Times New Roman"/>
          <w:sz w:val="24"/>
          <w:szCs w:val="24"/>
          <w:shd w:val="clear" w:color="auto" w:fill="FFFFFF"/>
        </w:rPr>
        <w:t xml:space="preserve">) si rileva in ogni caso un incremento del numero degli iscritti. L’86% degli studenti è in corso, percentuale in linea con quella descritta sia per gli altri CdS del nostro Ateneo sia per gli altri Atenei non telematici. </w:t>
      </w:r>
      <w:r w:rsidR="009643A8">
        <w:rPr>
          <w:rFonts w:ascii="Times New Roman" w:hAnsi="Times New Roman" w:cs="Times New Roman"/>
          <w:sz w:val="24"/>
          <w:szCs w:val="24"/>
          <w:shd w:val="clear" w:color="auto" w:fill="FFFFFF"/>
        </w:rPr>
        <w:t>La quasi totalità degli iscritti è residente nella regione e tale dato è</w:t>
      </w:r>
      <w:r w:rsidRPr="000E581D">
        <w:rPr>
          <w:rFonts w:ascii="Times New Roman" w:hAnsi="Times New Roman" w:cs="Times New Roman"/>
          <w:sz w:val="24"/>
          <w:szCs w:val="24"/>
        </w:rPr>
        <w:t xml:space="preserve"> in linea con quanto rilevato negli altri CdS del nostro </w:t>
      </w:r>
      <w:r w:rsidR="009643A8">
        <w:rPr>
          <w:rFonts w:ascii="Times New Roman" w:hAnsi="Times New Roman" w:cs="Times New Roman"/>
          <w:sz w:val="24"/>
          <w:szCs w:val="24"/>
        </w:rPr>
        <w:t>A</w:t>
      </w:r>
      <w:r w:rsidRPr="000E581D">
        <w:rPr>
          <w:rFonts w:ascii="Times New Roman" w:hAnsi="Times New Roman" w:cs="Times New Roman"/>
          <w:sz w:val="24"/>
          <w:szCs w:val="24"/>
        </w:rPr>
        <w:t>teneo.</w:t>
      </w:r>
      <w:r w:rsidRPr="000E581D">
        <w:rPr>
          <w:sz w:val="24"/>
          <w:szCs w:val="24"/>
        </w:rPr>
        <w:t xml:space="preserve"> </w:t>
      </w:r>
    </w:p>
    <w:p w14:paraId="3F7F93C3" w14:textId="77777777" w:rsidR="009643A8" w:rsidRDefault="009643A8" w:rsidP="00520ADB">
      <w:pPr>
        <w:spacing w:after="0" w:line="240" w:lineRule="auto"/>
        <w:jc w:val="both"/>
        <w:rPr>
          <w:rFonts w:cs="Arial"/>
          <w:color w:val="333333"/>
          <w:shd w:val="clear" w:color="auto" w:fill="FFFFFF"/>
        </w:rPr>
      </w:pPr>
    </w:p>
    <w:bookmarkEnd w:id="0"/>
    <w:p w14:paraId="21A92064" w14:textId="42F775DD" w:rsidR="000E581D" w:rsidRPr="000E581D" w:rsidRDefault="000E581D" w:rsidP="000E581D">
      <w:pPr>
        <w:spacing w:after="0"/>
        <w:jc w:val="both"/>
        <w:rPr>
          <w:rFonts w:ascii="Times New Roman" w:hAnsi="Times New Roman" w:cs="Times New Roman"/>
          <w:sz w:val="24"/>
          <w:szCs w:val="24"/>
          <w:u w:val="single"/>
          <w:shd w:val="clear" w:color="auto" w:fill="FFFFFF"/>
        </w:rPr>
      </w:pPr>
      <w:r w:rsidRPr="000E581D">
        <w:rPr>
          <w:rFonts w:ascii="Times New Roman" w:hAnsi="Times New Roman" w:cs="Times New Roman"/>
          <w:sz w:val="24"/>
          <w:szCs w:val="24"/>
          <w:u w:val="single"/>
          <w:shd w:val="clear" w:color="auto" w:fill="FFFFFF"/>
        </w:rPr>
        <w:t>Carriera degli studenti</w:t>
      </w:r>
    </w:p>
    <w:p w14:paraId="704C5BF1" w14:textId="77777777" w:rsidR="000E581D" w:rsidRPr="000E581D" w:rsidRDefault="000E581D" w:rsidP="000E581D">
      <w:pPr>
        <w:spacing w:after="0"/>
        <w:jc w:val="both"/>
        <w:rPr>
          <w:rFonts w:ascii="Times New Roman" w:hAnsi="Times New Roman" w:cs="Times New Roman"/>
          <w:sz w:val="24"/>
          <w:szCs w:val="24"/>
          <w:shd w:val="clear" w:color="auto" w:fill="FFFFFF"/>
        </w:rPr>
      </w:pPr>
      <w:r w:rsidRPr="000E581D">
        <w:rPr>
          <w:rFonts w:ascii="Times New Roman" w:hAnsi="Times New Roman" w:cs="Times New Roman"/>
          <w:sz w:val="24"/>
          <w:szCs w:val="24"/>
          <w:shd w:val="clear" w:color="auto" w:fill="FFFFFF"/>
        </w:rPr>
        <w:t>Il dato relativo al tasso di abbandono al 1° anno non è riportato.</w:t>
      </w:r>
    </w:p>
    <w:p w14:paraId="31EB4DE8" w14:textId="48F587E7" w:rsidR="000E581D" w:rsidRPr="000E581D" w:rsidRDefault="000E581D" w:rsidP="000E581D">
      <w:pPr>
        <w:spacing w:after="0"/>
        <w:jc w:val="both"/>
        <w:rPr>
          <w:rFonts w:ascii="Times New Roman" w:hAnsi="Times New Roman" w:cs="Times New Roman"/>
          <w:sz w:val="24"/>
          <w:szCs w:val="24"/>
          <w:shd w:val="clear" w:color="auto" w:fill="FFFFFF"/>
        </w:rPr>
      </w:pPr>
      <w:bookmarkStart w:id="1" w:name="_Hlk86909477"/>
      <w:r w:rsidRPr="000E581D">
        <w:rPr>
          <w:rFonts w:ascii="Times New Roman" w:hAnsi="Times New Roman" w:cs="Times New Roman"/>
          <w:sz w:val="24"/>
          <w:szCs w:val="24"/>
          <w:shd w:val="clear" w:color="auto" w:fill="FFFFFF"/>
        </w:rPr>
        <w:t xml:space="preserve">Nel 2019 l’87,5 % </w:t>
      </w:r>
      <w:r w:rsidRPr="000E581D">
        <w:rPr>
          <w:rFonts w:ascii="Times New Roman" w:hAnsi="Times New Roman" w:cs="Times New Roman"/>
          <w:sz w:val="24"/>
          <w:szCs w:val="24"/>
        </w:rPr>
        <w:t xml:space="preserve">degli studenti iscritti entro la durata normale del CdS ha acquisito almeno 40 CFU nell’ A.A. </w:t>
      </w:r>
      <w:r w:rsidRPr="000E581D">
        <w:rPr>
          <w:rFonts w:ascii="Times New Roman" w:hAnsi="Times New Roman" w:cs="Times New Roman"/>
          <w:sz w:val="24"/>
          <w:szCs w:val="24"/>
          <w:shd w:val="clear" w:color="auto" w:fill="FFFFFF"/>
        </w:rPr>
        <w:t xml:space="preserve">Dall’esame dei dati riportati nella tabella ANVUR si evince che tale percentuale è notevolmente più alta della percentuale media indicata per gli altri </w:t>
      </w:r>
      <w:r w:rsidR="003D27C8">
        <w:rPr>
          <w:rFonts w:ascii="Times New Roman" w:hAnsi="Times New Roman" w:cs="Times New Roman"/>
          <w:sz w:val="24"/>
          <w:szCs w:val="24"/>
          <w:shd w:val="clear" w:color="auto" w:fill="FFFFFF"/>
        </w:rPr>
        <w:t xml:space="preserve">corsi dell’UNIVPM e per gli altri </w:t>
      </w:r>
      <w:r w:rsidRPr="000E581D">
        <w:rPr>
          <w:rFonts w:ascii="Times New Roman" w:hAnsi="Times New Roman" w:cs="Times New Roman"/>
          <w:sz w:val="24"/>
          <w:szCs w:val="24"/>
          <w:shd w:val="clear" w:color="auto" w:fill="FFFFFF"/>
        </w:rPr>
        <w:t>Atenei non telematici.</w:t>
      </w:r>
      <w:r w:rsidR="0054430B">
        <w:rPr>
          <w:rFonts w:ascii="Times New Roman" w:hAnsi="Times New Roman" w:cs="Times New Roman"/>
          <w:sz w:val="24"/>
          <w:szCs w:val="24"/>
          <w:shd w:val="clear" w:color="auto" w:fill="FFFFFF"/>
        </w:rPr>
        <w:t xml:space="preserve"> </w:t>
      </w:r>
      <w:r w:rsidRPr="000E581D">
        <w:rPr>
          <w:rFonts w:ascii="Times New Roman" w:hAnsi="Times New Roman" w:cs="Times New Roman"/>
          <w:sz w:val="24"/>
          <w:szCs w:val="24"/>
          <w:shd w:val="clear" w:color="auto" w:fill="FFFFFF"/>
        </w:rPr>
        <w:t>I CFU conseguiti dagli studenti entro la durata normale del corso sono stati acquisiti nella loro totalità presso Atenei italiani.</w:t>
      </w:r>
    </w:p>
    <w:bookmarkEnd w:id="1"/>
    <w:p w14:paraId="757FB076" w14:textId="6D0C1E51" w:rsidR="00E51BEC" w:rsidRDefault="000E581D" w:rsidP="000E581D">
      <w:pPr>
        <w:spacing w:after="0"/>
        <w:jc w:val="both"/>
        <w:rPr>
          <w:rFonts w:ascii="Times New Roman" w:hAnsi="Times New Roman" w:cs="Times New Roman"/>
          <w:sz w:val="24"/>
          <w:szCs w:val="24"/>
          <w:shd w:val="clear" w:color="auto" w:fill="FFFFFF"/>
        </w:rPr>
      </w:pPr>
      <w:r w:rsidRPr="000E581D">
        <w:rPr>
          <w:rFonts w:ascii="Times New Roman" w:hAnsi="Times New Roman" w:cs="Times New Roman"/>
          <w:sz w:val="24"/>
          <w:szCs w:val="24"/>
        </w:rPr>
        <w:br/>
      </w:r>
      <w:bookmarkStart w:id="2" w:name="_Hlk86910056"/>
      <w:r w:rsidRPr="000E581D">
        <w:rPr>
          <w:rFonts w:ascii="Times New Roman" w:hAnsi="Times New Roman" w:cs="Times New Roman"/>
          <w:sz w:val="24"/>
          <w:szCs w:val="24"/>
          <w:shd w:val="clear" w:color="auto" w:fill="FFFFFF"/>
        </w:rPr>
        <w:t>Il rapporto studenti/docenti relativo al nostro CdS appare lievemente inferiore a quello riportato nella tabella ANVUR relativamente sia agli altri corsi dell’UNIVPM sia a quelli degli altri Atenei non telematici, anche nel caso in cui il numero complessivo di docenti venga pesato per le ore di docenza.</w:t>
      </w:r>
      <w:r w:rsidRPr="000E581D">
        <w:rPr>
          <w:rFonts w:ascii="Times New Roman" w:hAnsi="Times New Roman" w:cs="Times New Roman"/>
          <w:sz w:val="24"/>
          <w:szCs w:val="24"/>
        </w:rPr>
        <w:t xml:space="preserve"> </w:t>
      </w:r>
      <w:r w:rsidR="00E51BEC" w:rsidRPr="00E51BEC">
        <w:rPr>
          <w:rFonts w:ascii="Times New Roman" w:hAnsi="Times New Roman" w:cs="Times New Roman"/>
          <w:sz w:val="24"/>
          <w:szCs w:val="24"/>
        </w:rPr>
        <w:t>Tale dato è molto positivo perché sta ad indicare che gli studenti del CdL in Dietistica sono molto seguiti e riescono a fruire in maniera ottimale delle opportunità del percorso formativo.</w:t>
      </w:r>
      <w:r w:rsidRPr="000E581D">
        <w:rPr>
          <w:rFonts w:ascii="Times New Roman" w:hAnsi="Times New Roman" w:cs="Times New Roman"/>
          <w:sz w:val="24"/>
          <w:szCs w:val="24"/>
        </w:rPr>
        <w:br/>
      </w:r>
      <w:r w:rsidRPr="000E581D">
        <w:rPr>
          <w:rFonts w:ascii="Times New Roman" w:hAnsi="Times New Roman" w:cs="Times New Roman"/>
          <w:sz w:val="24"/>
          <w:szCs w:val="24"/>
          <w:shd w:val="clear" w:color="auto" w:fill="FFFFFF"/>
        </w:rPr>
        <w:t>La percentuale di docenza erogata da docenti assunti a tempo indeterminato rispetto al totale delle ore di docenza erogata è inferiore a quella indicata nella tabella ANVUR relativamente agli altri Atenei non telematici e agli altri corsi dell’UNIVPM</w:t>
      </w:r>
      <w:r w:rsidR="00EE7227">
        <w:rPr>
          <w:rFonts w:ascii="Times New Roman" w:hAnsi="Times New Roman" w:cs="Times New Roman"/>
          <w:sz w:val="24"/>
          <w:szCs w:val="24"/>
          <w:shd w:val="clear" w:color="auto" w:fill="FFFFFF"/>
        </w:rPr>
        <w:t xml:space="preserve">, </w:t>
      </w:r>
      <w:r w:rsidR="00EE7227" w:rsidRPr="00EE7227">
        <w:rPr>
          <w:rFonts w:ascii="Times New Roman" w:hAnsi="Times New Roman" w:cs="Times New Roman"/>
          <w:sz w:val="24"/>
          <w:szCs w:val="24"/>
          <w:shd w:val="clear" w:color="auto" w:fill="FFFFFF"/>
        </w:rPr>
        <w:t>per il fatto che diversi insegnamenti vengono affidati a docenti esterni o dipendenti del SSR.</w:t>
      </w:r>
    </w:p>
    <w:p w14:paraId="59ADC749" w14:textId="7AC31E46" w:rsidR="00540121" w:rsidRDefault="00540121" w:rsidP="000E581D">
      <w:pPr>
        <w:spacing w:after="0"/>
        <w:jc w:val="both"/>
        <w:rPr>
          <w:rFonts w:ascii="Times New Roman" w:hAnsi="Times New Roman" w:cs="Times New Roman"/>
          <w:sz w:val="24"/>
          <w:szCs w:val="24"/>
          <w:shd w:val="clear" w:color="auto" w:fill="FFFFFF"/>
        </w:rPr>
      </w:pPr>
    </w:p>
    <w:p w14:paraId="71862DF1" w14:textId="424731D1" w:rsidR="00052049" w:rsidRDefault="00052049" w:rsidP="00130141">
      <w:pPr>
        <w:spacing w:after="0"/>
        <w:jc w:val="both"/>
        <w:rPr>
          <w:rFonts w:ascii="Times New Roman" w:hAnsi="Times New Roman" w:cs="Times New Roman"/>
          <w:sz w:val="24"/>
          <w:szCs w:val="24"/>
          <w:shd w:val="clear" w:color="auto" w:fill="FFFFFF"/>
        </w:rPr>
      </w:pPr>
      <w:bookmarkStart w:id="3" w:name="_Hlk86910226"/>
      <w:bookmarkEnd w:id="2"/>
      <w:r>
        <w:rPr>
          <w:rFonts w:ascii="Times New Roman" w:hAnsi="Times New Roman" w:cs="Times New Roman"/>
          <w:sz w:val="24"/>
          <w:szCs w:val="24"/>
          <w:shd w:val="clear" w:color="auto" w:fill="FFFFFF"/>
        </w:rPr>
        <w:t xml:space="preserve">Relativamente alla mobilità internazionale, non si segnalano CFU acquisiti all’estero dagli iscritti al CdL in Dietistica. Ciononostante, in seguito all’azione preventiva intrapresa nel novembre 2016, </w:t>
      </w:r>
      <w:r>
        <w:rPr>
          <w:rFonts w:ascii="Times New Roman" w:hAnsi="Times New Roman" w:cs="Times New Roman"/>
          <w:sz w:val="24"/>
          <w:szCs w:val="24"/>
        </w:rPr>
        <w:t xml:space="preserve">è stato sottoscritto un accordo bilaterale tra l'Università Politecnica delle Marche e il College of Rehabilitation di Varsavia (Polonia) per la mobilità degli studenti del CdL e due studentesse, una proveniente dalla Grecia e l’altra dalla Turchia, hanno frequentato quali tirocinanti il CdS in Dietistica nell’ambito del programma Erasmus+. </w:t>
      </w:r>
      <w:r w:rsidRPr="00954165">
        <w:rPr>
          <w:rFonts w:ascii="Times New Roman" w:hAnsi="Times New Roman" w:cs="Times New Roman"/>
          <w:sz w:val="24"/>
          <w:szCs w:val="24"/>
        </w:rPr>
        <w:t>Inoltre, sempre nell’ambito di tale programma, n</w:t>
      </w:r>
      <w:r w:rsidRPr="00954165">
        <w:rPr>
          <w:rFonts w:ascii="Times New Roman" w:hAnsi="Times New Roman" w:cs="Times New Roman"/>
          <w:sz w:val="24"/>
          <w:szCs w:val="24"/>
          <w:shd w:val="clear" w:color="auto" w:fill="FFFFFF"/>
        </w:rPr>
        <w:t xml:space="preserve">ell’ aprile 2021 è pervenuta la richiesta da parte di una studentessa della Ankara Gazi University </w:t>
      </w:r>
      <w:r w:rsidRPr="00CB4A5E">
        <w:rPr>
          <w:rFonts w:ascii="Times New Roman" w:hAnsi="Times New Roman" w:cs="Times New Roman"/>
          <w:sz w:val="24"/>
          <w:szCs w:val="24"/>
          <w:shd w:val="clear" w:color="auto" w:fill="FFFFFF"/>
        </w:rPr>
        <w:t xml:space="preserve">(Faculty of Health Sciences) </w:t>
      </w:r>
      <w:r w:rsidRPr="00954165">
        <w:rPr>
          <w:rFonts w:ascii="Times New Roman" w:hAnsi="Times New Roman" w:cs="Times New Roman"/>
          <w:sz w:val="24"/>
          <w:szCs w:val="24"/>
          <w:shd w:val="clear" w:color="auto" w:fill="FFFFFF"/>
        </w:rPr>
        <w:t xml:space="preserve">di essere accolta dal nostro Ateneo per svolgere un periodo di tirocinio presso il nostro CdS.  </w:t>
      </w:r>
    </w:p>
    <w:p w14:paraId="075544BB" w14:textId="77777777" w:rsidR="00052049" w:rsidRDefault="00052049" w:rsidP="00130141">
      <w:pPr>
        <w:spacing w:after="0"/>
        <w:jc w:val="both"/>
        <w:rPr>
          <w:rFonts w:ascii="Times New Roman" w:hAnsi="Times New Roman" w:cs="Times New Roman"/>
          <w:sz w:val="24"/>
          <w:szCs w:val="24"/>
          <w:shd w:val="clear" w:color="auto" w:fill="FFFFFF"/>
        </w:rPr>
      </w:pPr>
    </w:p>
    <w:p w14:paraId="6E77A923" w14:textId="69294EED" w:rsidR="00520ADB" w:rsidRPr="00520ADB" w:rsidRDefault="00520ADB" w:rsidP="00052049">
      <w:pPr>
        <w:spacing w:after="0"/>
        <w:jc w:val="both"/>
        <w:rPr>
          <w:rFonts w:ascii="Times New Roman" w:hAnsi="Times New Roman" w:cs="Times New Roman"/>
          <w:sz w:val="24"/>
          <w:szCs w:val="24"/>
          <w:shd w:val="clear" w:color="auto" w:fill="FFFFFF"/>
        </w:rPr>
      </w:pPr>
      <w:bookmarkStart w:id="4" w:name="_GoBack"/>
      <w:bookmarkEnd w:id="3"/>
      <w:bookmarkEnd w:id="4"/>
      <w:r w:rsidRPr="00520ADB">
        <w:rPr>
          <w:rFonts w:ascii="Times New Roman" w:hAnsi="Times New Roman" w:cs="Times New Roman"/>
          <w:sz w:val="24"/>
          <w:szCs w:val="24"/>
          <w:u w:val="single"/>
          <w:shd w:val="clear" w:color="auto" w:fill="FFFFFF"/>
        </w:rPr>
        <w:lastRenderedPageBreak/>
        <w:t>Laureati</w:t>
      </w:r>
      <w:r w:rsidRPr="00520ADB">
        <w:rPr>
          <w:rFonts w:ascii="Times New Roman" w:hAnsi="Times New Roman" w:cs="Times New Roman"/>
          <w:sz w:val="24"/>
          <w:szCs w:val="24"/>
        </w:rPr>
        <w:br/>
      </w:r>
      <w:r w:rsidRPr="00520ADB">
        <w:rPr>
          <w:rFonts w:ascii="Times New Roman" w:hAnsi="Times New Roman" w:cs="Times New Roman"/>
          <w:sz w:val="24"/>
          <w:szCs w:val="24"/>
          <w:shd w:val="clear" w:color="auto" w:fill="FFFFFF"/>
        </w:rPr>
        <w:t>La quasi totalità dei laureandi e dei laureati si è dichiarata soddisfatta del corso di laurea (87,5 %)</w:t>
      </w:r>
      <w:r w:rsidR="00473066">
        <w:rPr>
          <w:rFonts w:ascii="Times New Roman" w:hAnsi="Times New Roman" w:cs="Times New Roman"/>
          <w:sz w:val="24"/>
          <w:szCs w:val="24"/>
          <w:shd w:val="clear" w:color="auto" w:fill="FFFFFF"/>
        </w:rPr>
        <w:t xml:space="preserve"> </w:t>
      </w:r>
      <w:r w:rsidR="00473066" w:rsidRPr="00473066">
        <w:rPr>
          <w:rFonts w:ascii="Times New Roman" w:hAnsi="Times New Roman" w:cs="Times New Roman"/>
          <w:sz w:val="24"/>
          <w:szCs w:val="24"/>
          <w:shd w:val="clear" w:color="auto" w:fill="FFFFFF"/>
        </w:rPr>
        <w:t>e tale percentuale è in linea con quella riportata sia per gli altri CdS del nostro Ateneo (88,2 %) sia per gli altri Atenei non telematici (89,3 %).</w:t>
      </w:r>
      <w:r w:rsidR="00473066">
        <w:rPr>
          <w:rFonts w:ascii="Times New Roman" w:hAnsi="Times New Roman" w:cs="Times New Roman"/>
          <w:sz w:val="24"/>
          <w:szCs w:val="24"/>
          <w:shd w:val="clear" w:color="auto" w:fill="FFFFFF"/>
        </w:rPr>
        <w:t xml:space="preserve"> </w:t>
      </w:r>
      <w:r w:rsidRPr="00520ADB">
        <w:rPr>
          <w:rFonts w:ascii="Times New Roman" w:hAnsi="Times New Roman" w:cs="Times New Roman"/>
          <w:sz w:val="24"/>
          <w:szCs w:val="24"/>
          <w:shd w:val="clear" w:color="auto" w:fill="FFFFFF"/>
        </w:rPr>
        <w:t xml:space="preserve">L’81,8 % degli studenti ha conseguito la laurea entro la durata normale del corso. Tale percentuale è decisamente più alta di quella riportata sia per gli altri CdS del nostro Ateneo </w:t>
      </w:r>
      <w:r w:rsidR="00473066" w:rsidRPr="00520ADB">
        <w:rPr>
          <w:rFonts w:ascii="Times New Roman" w:hAnsi="Times New Roman" w:cs="Times New Roman"/>
          <w:sz w:val="24"/>
          <w:szCs w:val="24"/>
          <w:shd w:val="clear" w:color="auto" w:fill="FFFFFF"/>
        </w:rPr>
        <w:t>(64,9</w:t>
      </w:r>
      <w:r w:rsidR="00473066">
        <w:rPr>
          <w:rFonts w:ascii="Times New Roman" w:hAnsi="Times New Roman" w:cs="Times New Roman"/>
          <w:sz w:val="24"/>
          <w:szCs w:val="24"/>
          <w:shd w:val="clear" w:color="auto" w:fill="FFFFFF"/>
        </w:rPr>
        <w:t xml:space="preserve"> %</w:t>
      </w:r>
      <w:r w:rsidR="00473066" w:rsidRPr="00520ADB">
        <w:rPr>
          <w:rFonts w:ascii="Times New Roman" w:hAnsi="Times New Roman" w:cs="Times New Roman"/>
          <w:sz w:val="24"/>
          <w:szCs w:val="24"/>
          <w:shd w:val="clear" w:color="auto" w:fill="FFFFFF"/>
        </w:rPr>
        <w:t xml:space="preserve">) </w:t>
      </w:r>
      <w:r w:rsidRPr="00520ADB">
        <w:rPr>
          <w:rFonts w:ascii="Times New Roman" w:hAnsi="Times New Roman" w:cs="Times New Roman"/>
          <w:sz w:val="24"/>
          <w:szCs w:val="24"/>
          <w:shd w:val="clear" w:color="auto" w:fill="FFFFFF"/>
        </w:rPr>
        <w:t>sia per gli altri Atenei non telematici (70</w:t>
      </w:r>
      <w:r w:rsidR="00473066">
        <w:rPr>
          <w:rFonts w:ascii="Times New Roman" w:hAnsi="Times New Roman" w:cs="Times New Roman"/>
          <w:sz w:val="24"/>
          <w:szCs w:val="24"/>
          <w:shd w:val="clear" w:color="auto" w:fill="FFFFFF"/>
        </w:rPr>
        <w:t xml:space="preserve"> </w:t>
      </w:r>
      <w:r w:rsidRPr="00520ADB">
        <w:rPr>
          <w:rFonts w:ascii="Times New Roman" w:hAnsi="Times New Roman" w:cs="Times New Roman"/>
          <w:sz w:val="24"/>
          <w:szCs w:val="24"/>
          <w:shd w:val="clear" w:color="auto" w:fill="FFFFFF"/>
        </w:rPr>
        <w:t>%).</w:t>
      </w:r>
    </w:p>
    <w:p w14:paraId="3B27B3CC" w14:textId="0E6B83BC" w:rsidR="003D27C8" w:rsidRDefault="00520ADB" w:rsidP="003D27C8">
      <w:pPr>
        <w:spacing w:after="0"/>
        <w:jc w:val="both"/>
        <w:rPr>
          <w:rFonts w:ascii="Times New Roman" w:hAnsi="Times New Roman" w:cs="Times New Roman"/>
          <w:sz w:val="24"/>
          <w:szCs w:val="24"/>
          <w:shd w:val="clear" w:color="auto" w:fill="FFFFFF"/>
        </w:rPr>
      </w:pPr>
      <w:r w:rsidRPr="00520ADB">
        <w:rPr>
          <w:rFonts w:ascii="Times New Roman" w:hAnsi="Times New Roman" w:cs="Times New Roman"/>
          <w:sz w:val="24"/>
          <w:szCs w:val="24"/>
          <w:shd w:val="clear" w:color="auto" w:fill="FFFFFF"/>
        </w:rPr>
        <w:t xml:space="preserve">Concluso il ciclo di studi, il 75% degli studenti si iscriverebbe di nuovo allo stesso CdS e tale percentuale è più alta </w:t>
      </w:r>
      <w:r w:rsidR="003D27C8">
        <w:rPr>
          <w:rFonts w:ascii="Times New Roman" w:hAnsi="Times New Roman" w:cs="Times New Roman"/>
          <w:sz w:val="24"/>
          <w:szCs w:val="24"/>
          <w:shd w:val="clear" w:color="auto" w:fill="FFFFFF"/>
        </w:rPr>
        <w:t xml:space="preserve">di quella rilevata nei due anni precedenti e superiore a quella </w:t>
      </w:r>
      <w:r w:rsidRPr="00520ADB">
        <w:rPr>
          <w:rFonts w:ascii="Times New Roman" w:hAnsi="Times New Roman" w:cs="Times New Roman"/>
          <w:sz w:val="24"/>
          <w:szCs w:val="24"/>
          <w:shd w:val="clear" w:color="auto" w:fill="FFFFFF"/>
        </w:rPr>
        <w:t xml:space="preserve">descritta </w:t>
      </w:r>
      <w:r w:rsidR="0055543A">
        <w:rPr>
          <w:rFonts w:ascii="Times New Roman" w:hAnsi="Times New Roman" w:cs="Times New Roman"/>
          <w:sz w:val="24"/>
          <w:szCs w:val="24"/>
          <w:shd w:val="clear" w:color="auto" w:fill="FFFFFF"/>
        </w:rPr>
        <w:t xml:space="preserve">sia </w:t>
      </w:r>
      <w:r w:rsidRPr="00520ADB">
        <w:rPr>
          <w:rFonts w:ascii="Times New Roman" w:hAnsi="Times New Roman" w:cs="Times New Roman"/>
          <w:sz w:val="24"/>
          <w:szCs w:val="24"/>
          <w:shd w:val="clear" w:color="auto" w:fill="FFFFFF"/>
        </w:rPr>
        <w:t>per i CdS del nostro Ateneo sia per gli altri Atenei non telematici.</w:t>
      </w:r>
    </w:p>
    <w:p w14:paraId="0B6F7A97" w14:textId="4EBE9B64" w:rsidR="00EE7227" w:rsidRDefault="00EE7227" w:rsidP="003D27C8">
      <w:pPr>
        <w:spacing w:after="0"/>
        <w:jc w:val="both"/>
        <w:rPr>
          <w:rFonts w:ascii="Times New Roman" w:hAnsi="Times New Roman" w:cs="Times New Roman"/>
          <w:sz w:val="24"/>
          <w:szCs w:val="24"/>
          <w:shd w:val="clear" w:color="auto" w:fill="FFFFFF"/>
        </w:rPr>
      </w:pPr>
    </w:p>
    <w:p w14:paraId="015C2F70" w14:textId="081A3580" w:rsidR="00EE7227" w:rsidRDefault="00EE7227" w:rsidP="003D27C8">
      <w:pPr>
        <w:spacing w:after="0"/>
        <w:jc w:val="both"/>
        <w:rPr>
          <w:rFonts w:ascii="Times New Roman" w:hAnsi="Times New Roman" w:cs="Times New Roman"/>
          <w:sz w:val="24"/>
          <w:szCs w:val="24"/>
          <w:shd w:val="clear" w:color="auto" w:fill="FFFFFF"/>
        </w:rPr>
      </w:pPr>
      <w:r w:rsidRPr="00EE7227">
        <w:rPr>
          <w:rFonts w:ascii="Times New Roman" w:hAnsi="Times New Roman" w:cs="Times New Roman"/>
          <w:sz w:val="24"/>
          <w:szCs w:val="24"/>
          <w:shd w:val="clear" w:color="auto" w:fill="FFFFFF"/>
        </w:rPr>
        <w:t>Per quanto concerne la condizione occupazionale a un anno dalla laurea, il tasso di occupazione è diminuito nel corso degli anni e risulta essere notevolmente inferiore alla media dei tassi degli altri corsi dell’UNIVPM e dei corsi della stessa classe istituiti presso altri Atenei. Va però sottolineato che la maggior parte dei nostri laureati ha preferito continuare il proprio percorso di formazione attraverso ad esempio l’iscrizione a corsi di laurea magistrale o ad altri corsi universitari e tale percentuale è estremamente più elevata di quella riportata per gli altri CdS della stessa classe a livello nazionale. Alcuni laureati hanno anche scelto di svolgere attività di tirocinio/praticantato.</w:t>
      </w:r>
    </w:p>
    <w:p w14:paraId="7FA08591" w14:textId="4F0CDA83" w:rsidR="00520ADB" w:rsidRPr="00520ADB" w:rsidRDefault="00520ADB" w:rsidP="00520ADB">
      <w:pPr>
        <w:spacing w:after="0"/>
        <w:rPr>
          <w:rFonts w:ascii="Times New Roman" w:hAnsi="Times New Roman" w:cs="Times New Roman"/>
          <w:sz w:val="24"/>
          <w:szCs w:val="24"/>
        </w:rPr>
      </w:pPr>
      <w:r w:rsidRPr="00520ADB">
        <w:rPr>
          <w:rFonts w:ascii="Times New Roman" w:hAnsi="Times New Roman" w:cs="Times New Roman"/>
          <w:sz w:val="24"/>
          <w:szCs w:val="24"/>
        </w:rPr>
        <w:br/>
      </w:r>
    </w:p>
    <w:p w14:paraId="2545CC63" w14:textId="0F92EE50" w:rsidR="000E581D" w:rsidRDefault="000E581D" w:rsidP="000E581D">
      <w:pPr>
        <w:spacing w:after="0"/>
        <w:jc w:val="both"/>
      </w:pPr>
    </w:p>
    <w:p w14:paraId="01BEB8DA" w14:textId="77777777" w:rsidR="000E581D" w:rsidRDefault="000E581D" w:rsidP="000E581D">
      <w:pPr>
        <w:spacing w:after="0"/>
        <w:jc w:val="both"/>
      </w:pPr>
    </w:p>
    <w:sectPr w:rsidR="000E58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7D"/>
    <w:rsid w:val="00052049"/>
    <w:rsid w:val="000E581D"/>
    <w:rsid w:val="00130141"/>
    <w:rsid w:val="00323ABA"/>
    <w:rsid w:val="003D27C8"/>
    <w:rsid w:val="00473066"/>
    <w:rsid w:val="004D695C"/>
    <w:rsid w:val="00520ADB"/>
    <w:rsid w:val="00540121"/>
    <w:rsid w:val="0054430B"/>
    <w:rsid w:val="0055543A"/>
    <w:rsid w:val="00645DA2"/>
    <w:rsid w:val="008955E5"/>
    <w:rsid w:val="009643A8"/>
    <w:rsid w:val="009C23A5"/>
    <w:rsid w:val="009D3AFC"/>
    <w:rsid w:val="00A35A9F"/>
    <w:rsid w:val="00A603BC"/>
    <w:rsid w:val="00AD085F"/>
    <w:rsid w:val="00AF5DBC"/>
    <w:rsid w:val="00B44C4F"/>
    <w:rsid w:val="00CB4A5E"/>
    <w:rsid w:val="00D846EE"/>
    <w:rsid w:val="00D96F19"/>
    <w:rsid w:val="00E51BEC"/>
    <w:rsid w:val="00EE7227"/>
    <w:rsid w:val="00F0453D"/>
    <w:rsid w:val="00F46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B7A5"/>
  <w15:chartTrackingRefBased/>
  <w15:docId w15:val="{8FBAD9CA-A11E-4FD8-9C8A-3F4A87F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E581D"/>
    <w:rPr>
      <w:sz w:val="16"/>
      <w:szCs w:val="16"/>
    </w:rPr>
  </w:style>
  <w:style w:type="paragraph" w:styleId="Testocommento">
    <w:name w:val="annotation text"/>
    <w:basedOn w:val="Normale"/>
    <w:link w:val="TestocommentoCarattere"/>
    <w:uiPriority w:val="99"/>
    <w:semiHidden/>
    <w:unhideWhenUsed/>
    <w:rsid w:val="000E58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E581D"/>
    <w:rPr>
      <w:sz w:val="20"/>
      <w:szCs w:val="20"/>
    </w:rPr>
  </w:style>
  <w:style w:type="paragraph" w:styleId="Soggettocommento">
    <w:name w:val="annotation subject"/>
    <w:basedOn w:val="Testocommento"/>
    <w:next w:val="Testocommento"/>
    <w:link w:val="SoggettocommentoCarattere"/>
    <w:uiPriority w:val="99"/>
    <w:semiHidden/>
    <w:unhideWhenUsed/>
    <w:rsid w:val="000E581D"/>
    <w:rPr>
      <w:b/>
      <w:bCs/>
    </w:rPr>
  </w:style>
  <w:style w:type="character" w:customStyle="1" w:styleId="SoggettocommentoCarattere">
    <w:name w:val="Soggetto commento Carattere"/>
    <w:basedOn w:val="TestocommentoCarattere"/>
    <w:link w:val="Soggettocommento"/>
    <w:uiPriority w:val="99"/>
    <w:semiHidden/>
    <w:rsid w:val="000E581D"/>
    <w:rPr>
      <w:b/>
      <w:bCs/>
      <w:sz w:val="20"/>
      <w:szCs w:val="20"/>
    </w:rPr>
  </w:style>
  <w:style w:type="paragraph" w:styleId="Testofumetto">
    <w:name w:val="Balloon Text"/>
    <w:basedOn w:val="Normale"/>
    <w:link w:val="TestofumettoCarattere"/>
    <w:uiPriority w:val="99"/>
    <w:semiHidden/>
    <w:unhideWhenUsed/>
    <w:rsid w:val="000E58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29566">
      <w:bodyDiv w:val="1"/>
      <w:marLeft w:val="0"/>
      <w:marRight w:val="0"/>
      <w:marTop w:val="0"/>
      <w:marBottom w:val="0"/>
      <w:divBdr>
        <w:top w:val="none" w:sz="0" w:space="0" w:color="auto"/>
        <w:left w:val="none" w:sz="0" w:space="0" w:color="auto"/>
        <w:bottom w:val="none" w:sz="0" w:space="0" w:color="auto"/>
        <w:right w:val="none" w:sz="0" w:space="0" w:color="auto"/>
      </w:divBdr>
    </w:div>
    <w:div w:id="17157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SALVOLINI</dc:creator>
  <cp:keywords/>
  <dc:description/>
  <cp:lastModifiedBy>ELEONORA SALVOLINI</cp:lastModifiedBy>
  <cp:revision>23</cp:revision>
  <dcterms:created xsi:type="dcterms:W3CDTF">2021-11-01T15:36:00Z</dcterms:created>
  <dcterms:modified xsi:type="dcterms:W3CDTF">2021-11-05T12:44:00Z</dcterms:modified>
</cp:coreProperties>
</file>