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3209"/>
        <w:gridCol w:w="3209"/>
        <w:gridCol w:w="3210"/>
      </w:tblGrid>
      <w:tr w:rsidR="00D270BD" w:rsidRPr="008D68E1" w14:paraId="7A898B56" w14:textId="77777777" w:rsidTr="00D270BD">
        <w:tc>
          <w:tcPr>
            <w:tcW w:w="3209" w:type="dxa"/>
          </w:tcPr>
          <w:p w14:paraId="40742461" w14:textId="77777777" w:rsidR="00D270BD" w:rsidRPr="008D68E1" w:rsidRDefault="00D270BD" w:rsidP="00D270BD">
            <w:pPr>
              <w:jc w:val="center"/>
              <w:rPr>
                <w:b/>
                <w:color w:val="000000" w:themeColor="text1"/>
                <w:sz w:val="16"/>
                <w:szCs w:val="16"/>
              </w:rPr>
            </w:pPr>
            <w:r w:rsidRPr="008D68E1">
              <w:rPr>
                <w:b/>
                <w:color w:val="000000" w:themeColor="text1"/>
                <w:sz w:val="16"/>
                <w:szCs w:val="16"/>
              </w:rPr>
              <w:t>Università Politecnica delle Marche</w:t>
            </w:r>
          </w:p>
          <w:p w14:paraId="42A475BB" w14:textId="77777777" w:rsidR="00D270BD" w:rsidRPr="008D68E1" w:rsidRDefault="00D270BD" w:rsidP="00D270BD">
            <w:pPr>
              <w:jc w:val="center"/>
              <w:rPr>
                <w:color w:val="000000" w:themeColor="text1"/>
                <w:sz w:val="16"/>
                <w:szCs w:val="16"/>
              </w:rPr>
            </w:pPr>
          </w:p>
        </w:tc>
        <w:tc>
          <w:tcPr>
            <w:tcW w:w="3209" w:type="dxa"/>
          </w:tcPr>
          <w:p w14:paraId="3A454E44" w14:textId="77777777" w:rsidR="00D270BD" w:rsidRPr="008D68E1" w:rsidRDefault="00E9249F" w:rsidP="00D270BD">
            <w:pPr>
              <w:jc w:val="center"/>
              <w:rPr>
                <w:b/>
                <w:color w:val="000000" w:themeColor="text1"/>
                <w:sz w:val="16"/>
                <w:szCs w:val="16"/>
              </w:rPr>
            </w:pPr>
            <w:r w:rsidRPr="008D68E1">
              <w:rPr>
                <w:b/>
                <w:color w:val="000000" w:themeColor="text1"/>
                <w:sz w:val="16"/>
                <w:szCs w:val="16"/>
              </w:rPr>
              <w:t>PPROCEDURA INFORTUNI</w:t>
            </w:r>
          </w:p>
        </w:tc>
        <w:tc>
          <w:tcPr>
            <w:tcW w:w="3210" w:type="dxa"/>
          </w:tcPr>
          <w:p w14:paraId="0FD85D8C" w14:textId="747CCED5" w:rsidR="00D270BD" w:rsidRPr="008D68E1" w:rsidRDefault="00E9249F" w:rsidP="00EF1E67">
            <w:pPr>
              <w:rPr>
                <w:b/>
                <w:color w:val="000000" w:themeColor="text1"/>
                <w:sz w:val="16"/>
                <w:szCs w:val="16"/>
              </w:rPr>
            </w:pPr>
            <w:r w:rsidRPr="008D68E1">
              <w:rPr>
                <w:color w:val="000000" w:themeColor="text1"/>
                <w:sz w:val="16"/>
                <w:szCs w:val="16"/>
              </w:rPr>
              <w:t xml:space="preserve"> </w:t>
            </w:r>
            <w:r w:rsidRPr="008D68E1">
              <w:rPr>
                <w:b/>
                <w:color w:val="000000" w:themeColor="text1"/>
                <w:sz w:val="16"/>
                <w:szCs w:val="16"/>
              </w:rPr>
              <w:t>CdL Logopedia</w:t>
            </w:r>
            <w:r w:rsidR="00EF1E67">
              <w:rPr>
                <w:b/>
                <w:color w:val="000000" w:themeColor="text1"/>
                <w:sz w:val="16"/>
                <w:szCs w:val="16"/>
              </w:rPr>
              <w:t xml:space="preserve"> Ancona</w:t>
            </w:r>
          </w:p>
        </w:tc>
      </w:tr>
    </w:tbl>
    <w:p w14:paraId="09B36D63" w14:textId="77777777" w:rsidR="00C105ED" w:rsidRPr="008D68E1" w:rsidRDefault="00C105ED">
      <w:pPr>
        <w:rPr>
          <w:color w:val="000000" w:themeColor="text1"/>
          <w:sz w:val="16"/>
          <w:szCs w:val="16"/>
        </w:rPr>
      </w:pPr>
    </w:p>
    <w:p w14:paraId="43782E48" w14:textId="77777777" w:rsidR="00E9249F" w:rsidRPr="008D68E1" w:rsidRDefault="00E9249F">
      <w:pPr>
        <w:rPr>
          <w:b/>
          <w:color w:val="000000" w:themeColor="text1"/>
          <w:sz w:val="16"/>
          <w:szCs w:val="16"/>
        </w:rPr>
      </w:pPr>
      <w:r w:rsidRPr="008D68E1">
        <w:rPr>
          <w:b/>
          <w:color w:val="000000" w:themeColor="text1"/>
          <w:sz w:val="16"/>
          <w:szCs w:val="16"/>
        </w:rPr>
        <w:t>INFORMAZIONI</w:t>
      </w:r>
    </w:p>
    <w:tbl>
      <w:tblPr>
        <w:tblStyle w:val="Grigliatabella"/>
        <w:tblW w:w="0" w:type="auto"/>
        <w:tblLook w:val="04A0" w:firstRow="1" w:lastRow="0" w:firstColumn="1" w:lastColumn="0" w:noHBand="0" w:noVBand="1"/>
      </w:tblPr>
      <w:tblGrid>
        <w:gridCol w:w="9628"/>
      </w:tblGrid>
      <w:tr w:rsidR="00E9249F" w:rsidRPr="008D68E1" w14:paraId="412BB033" w14:textId="77777777" w:rsidTr="00E9249F">
        <w:tc>
          <w:tcPr>
            <w:tcW w:w="9628" w:type="dxa"/>
          </w:tcPr>
          <w:p w14:paraId="74944649" w14:textId="77777777" w:rsidR="00E9249F" w:rsidRPr="008D68E1" w:rsidRDefault="00E9249F" w:rsidP="00A93C79">
            <w:pPr>
              <w:jc w:val="both"/>
              <w:rPr>
                <w:color w:val="000000" w:themeColor="text1"/>
                <w:sz w:val="16"/>
                <w:szCs w:val="16"/>
              </w:rPr>
            </w:pPr>
            <w:r w:rsidRPr="008D68E1">
              <w:rPr>
                <w:color w:val="000000" w:themeColor="text1"/>
                <w:sz w:val="16"/>
                <w:szCs w:val="16"/>
              </w:rPr>
              <w:t>Lo Studente è assicurato dall’Università Politecnica delle Marche per gli infortuni che si verificassero durante il periodo di svolgimento delle diverse attività formative previste dall’intero piano di studi svolte anche in paesi esteri (ERASMUS). Allo studente in tirocinio clinico viene applicata la stessa tutela prevista dal D.lgs 81/2008</w:t>
            </w:r>
          </w:p>
          <w:p w14:paraId="77595F51" w14:textId="77777777" w:rsidR="00E9249F" w:rsidRPr="008D68E1" w:rsidRDefault="00E9249F" w:rsidP="00A93C79">
            <w:pPr>
              <w:jc w:val="both"/>
              <w:rPr>
                <w:color w:val="000000" w:themeColor="text1"/>
                <w:sz w:val="16"/>
                <w:szCs w:val="16"/>
              </w:rPr>
            </w:pPr>
          </w:p>
          <w:p w14:paraId="3AAAAFEB" w14:textId="77777777" w:rsidR="00E9249F" w:rsidRPr="008D68E1" w:rsidRDefault="00E9249F">
            <w:pPr>
              <w:rPr>
                <w:color w:val="000000" w:themeColor="text1"/>
                <w:sz w:val="16"/>
                <w:szCs w:val="16"/>
              </w:rPr>
            </w:pPr>
          </w:p>
        </w:tc>
      </w:tr>
    </w:tbl>
    <w:p w14:paraId="44136899" w14:textId="77777777" w:rsidR="00E9249F" w:rsidRPr="008D68E1" w:rsidRDefault="00E9249F">
      <w:pPr>
        <w:rPr>
          <w:color w:val="000000" w:themeColor="text1"/>
          <w:sz w:val="16"/>
          <w:szCs w:val="16"/>
        </w:rPr>
      </w:pPr>
    </w:p>
    <w:p w14:paraId="37A087C7" w14:textId="77777777" w:rsidR="00D270BD" w:rsidRPr="008D68E1" w:rsidRDefault="00E9249F">
      <w:pPr>
        <w:rPr>
          <w:b/>
          <w:color w:val="000000" w:themeColor="text1"/>
          <w:sz w:val="16"/>
          <w:szCs w:val="16"/>
        </w:rPr>
      </w:pPr>
      <w:r w:rsidRPr="008D68E1">
        <w:rPr>
          <w:b/>
          <w:color w:val="000000" w:themeColor="text1"/>
          <w:sz w:val="16"/>
          <w:szCs w:val="16"/>
        </w:rPr>
        <w:t xml:space="preserve">PROCEDURA </w:t>
      </w:r>
    </w:p>
    <w:tbl>
      <w:tblPr>
        <w:tblStyle w:val="Grigliatabella"/>
        <w:tblW w:w="0" w:type="auto"/>
        <w:tblLook w:val="04A0" w:firstRow="1" w:lastRow="0" w:firstColumn="1" w:lastColumn="0" w:noHBand="0" w:noVBand="1"/>
      </w:tblPr>
      <w:tblGrid>
        <w:gridCol w:w="9628"/>
      </w:tblGrid>
      <w:tr w:rsidR="008D68E1" w:rsidRPr="008D68E1" w14:paraId="3483CA22" w14:textId="77777777" w:rsidTr="5F8AEA8E">
        <w:tc>
          <w:tcPr>
            <w:tcW w:w="9628" w:type="dxa"/>
          </w:tcPr>
          <w:p w14:paraId="2485C119" w14:textId="54C8B2DB" w:rsidR="00E9249F" w:rsidRPr="008D68E1" w:rsidRDefault="0089133B" w:rsidP="00A93C79">
            <w:pPr>
              <w:jc w:val="both"/>
              <w:rPr>
                <w:color w:val="000000" w:themeColor="text1"/>
                <w:sz w:val="16"/>
                <w:szCs w:val="16"/>
              </w:rPr>
            </w:pPr>
            <w:r>
              <w:rPr>
                <w:color w:val="000000" w:themeColor="text1"/>
                <w:sz w:val="16"/>
                <w:szCs w:val="16"/>
              </w:rPr>
              <w:t xml:space="preserve">È </w:t>
            </w:r>
            <w:r w:rsidR="00E9249F" w:rsidRPr="008D68E1">
              <w:rPr>
                <w:color w:val="000000" w:themeColor="text1"/>
                <w:sz w:val="16"/>
                <w:szCs w:val="16"/>
              </w:rPr>
              <w:t>responsabilità dello studente attivare ed eseguire la seguente procedura:</w:t>
            </w:r>
          </w:p>
          <w:p w14:paraId="3A4DB3D3" w14:textId="77777777" w:rsidR="00E9249F" w:rsidRPr="008D68E1" w:rsidRDefault="00E9249F" w:rsidP="00A93C79">
            <w:pPr>
              <w:jc w:val="both"/>
              <w:rPr>
                <w:color w:val="000000" w:themeColor="text1"/>
                <w:sz w:val="16"/>
                <w:szCs w:val="16"/>
              </w:rPr>
            </w:pPr>
          </w:p>
          <w:p w14:paraId="51F87407" w14:textId="302A2B6E" w:rsidR="008C074A" w:rsidRPr="008D68E1" w:rsidRDefault="5F8AEA8E" w:rsidP="5F8AEA8E">
            <w:pPr>
              <w:pStyle w:val="Paragrafoelenco"/>
              <w:numPr>
                <w:ilvl w:val="0"/>
                <w:numId w:val="1"/>
              </w:numPr>
              <w:jc w:val="both"/>
              <w:rPr>
                <w:rFonts w:eastAsiaTheme="minorEastAsia"/>
                <w:b/>
                <w:bCs/>
                <w:color w:val="000000" w:themeColor="text1"/>
                <w:sz w:val="16"/>
                <w:szCs w:val="16"/>
              </w:rPr>
            </w:pPr>
            <w:r w:rsidRPr="5F8AEA8E">
              <w:rPr>
                <w:b/>
                <w:bCs/>
                <w:color w:val="000000" w:themeColor="text1"/>
                <w:sz w:val="16"/>
                <w:szCs w:val="16"/>
              </w:rPr>
              <w:t>STUDENTE</w:t>
            </w:r>
          </w:p>
          <w:p w14:paraId="43880A3B" w14:textId="77777777" w:rsidR="008C074A" w:rsidRPr="008D68E1" w:rsidRDefault="008C074A" w:rsidP="00A93C79">
            <w:pPr>
              <w:pStyle w:val="Paragrafoelenco"/>
              <w:jc w:val="both"/>
              <w:rPr>
                <w:color w:val="000000" w:themeColor="text1"/>
                <w:sz w:val="16"/>
                <w:szCs w:val="16"/>
              </w:rPr>
            </w:pPr>
          </w:p>
          <w:p w14:paraId="54FD6388" w14:textId="77777777" w:rsidR="00E9249F" w:rsidRPr="008D68E1" w:rsidRDefault="008C074A" w:rsidP="00A93C79">
            <w:pPr>
              <w:pStyle w:val="Paragrafoelenco"/>
              <w:jc w:val="both"/>
              <w:rPr>
                <w:color w:val="000000" w:themeColor="text1"/>
                <w:sz w:val="16"/>
                <w:szCs w:val="16"/>
              </w:rPr>
            </w:pPr>
            <w:r w:rsidRPr="008D68E1">
              <w:rPr>
                <w:color w:val="000000" w:themeColor="text1"/>
                <w:sz w:val="16"/>
                <w:szCs w:val="16"/>
              </w:rPr>
              <w:t>I</w:t>
            </w:r>
            <w:r w:rsidR="00E9249F" w:rsidRPr="008D68E1">
              <w:rPr>
                <w:color w:val="000000" w:themeColor="text1"/>
                <w:sz w:val="16"/>
                <w:szCs w:val="16"/>
              </w:rPr>
              <w:t>n caso di infortunio o incidente, attua le procedure sanitarie che gli vengono prescritte dai responsabili delle strutture in cui è avvenuto l’infortunio/incidente e/o quelle che comunque ritiene necessarie alla tutela della propria salute (accesso al pronto soccorso, etc.).</w:t>
            </w:r>
          </w:p>
          <w:p w14:paraId="17E03A0A" w14:textId="77777777" w:rsidR="008C074A" w:rsidRPr="008D68E1" w:rsidRDefault="008C074A" w:rsidP="00A93C79">
            <w:pPr>
              <w:jc w:val="both"/>
              <w:rPr>
                <w:b/>
                <w:color w:val="000000" w:themeColor="text1"/>
                <w:sz w:val="16"/>
                <w:szCs w:val="16"/>
              </w:rPr>
            </w:pPr>
          </w:p>
          <w:p w14:paraId="101F5F1D" w14:textId="6AEA55ED" w:rsidR="00E9249F" w:rsidRPr="008D68E1" w:rsidRDefault="00E9249F" w:rsidP="00A93C79">
            <w:pPr>
              <w:jc w:val="both"/>
              <w:rPr>
                <w:b/>
                <w:color w:val="000000" w:themeColor="text1"/>
                <w:sz w:val="16"/>
                <w:szCs w:val="16"/>
              </w:rPr>
            </w:pPr>
            <w:r w:rsidRPr="008D68E1">
              <w:rPr>
                <w:color w:val="000000" w:themeColor="text1"/>
                <w:sz w:val="16"/>
                <w:szCs w:val="16"/>
              </w:rPr>
              <w:t xml:space="preserve">Invia il prima possibile al </w:t>
            </w:r>
            <w:r w:rsidR="00EF1E67">
              <w:rPr>
                <w:color w:val="000000" w:themeColor="text1"/>
                <w:sz w:val="16"/>
                <w:szCs w:val="16"/>
              </w:rPr>
              <w:t>Direttore ADP</w:t>
            </w:r>
            <w:r w:rsidRPr="008D68E1">
              <w:rPr>
                <w:color w:val="000000" w:themeColor="text1"/>
                <w:sz w:val="16"/>
                <w:szCs w:val="16"/>
              </w:rPr>
              <w:t xml:space="preserve"> del CdL tramite email</w:t>
            </w:r>
            <w:r w:rsidRPr="008D68E1">
              <w:rPr>
                <w:b/>
                <w:color w:val="000000" w:themeColor="text1"/>
                <w:sz w:val="16"/>
                <w:szCs w:val="16"/>
              </w:rPr>
              <w:t xml:space="preserve"> una dichiarazione circostanziata dell’evento. (Vedi modulo allegato)</w:t>
            </w:r>
          </w:p>
          <w:p w14:paraId="1E9087F8" w14:textId="77777777" w:rsidR="00E9249F" w:rsidRPr="008D68E1" w:rsidRDefault="00E9249F" w:rsidP="00A93C79">
            <w:pPr>
              <w:jc w:val="both"/>
              <w:rPr>
                <w:b/>
                <w:color w:val="000000" w:themeColor="text1"/>
                <w:sz w:val="16"/>
                <w:szCs w:val="16"/>
              </w:rPr>
            </w:pPr>
            <w:r w:rsidRPr="008D68E1">
              <w:rPr>
                <w:b/>
                <w:color w:val="000000" w:themeColor="text1"/>
                <w:sz w:val="16"/>
                <w:szCs w:val="16"/>
              </w:rPr>
              <w:t xml:space="preserve">La dichiarazione va </w:t>
            </w:r>
            <w:r w:rsidR="008C074A" w:rsidRPr="008D68E1">
              <w:rPr>
                <w:b/>
                <w:color w:val="000000" w:themeColor="text1"/>
                <w:sz w:val="16"/>
                <w:szCs w:val="16"/>
              </w:rPr>
              <w:t>datata e</w:t>
            </w:r>
            <w:r w:rsidRPr="008D68E1">
              <w:rPr>
                <w:b/>
                <w:color w:val="000000" w:themeColor="text1"/>
                <w:sz w:val="16"/>
                <w:szCs w:val="16"/>
              </w:rPr>
              <w:t xml:space="preserve"> firmata dallo studente e controfirmata per presa visione dal docente (se aula) o dal Tutor/referente del tirocinio o dal Coordinatore della U.O. presso cui lo studente stava svolgendo l’attività formativa.</w:t>
            </w:r>
          </w:p>
          <w:p w14:paraId="29BD03EC" w14:textId="77777777" w:rsidR="008C074A" w:rsidRPr="008D68E1" w:rsidRDefault="008C074A" w:rsidP="00A93C79">
            <w:pPr>
              <w:jc w:val="both"/>
              <w:rPr>
                <w:b/>
                <w:color w:val="000000" w:themeColor="text1"/>
                <w:sz w:val="16"/>
                <w:szCs w:val="16"/>
              </w:rPr>
            </w:pPr>
          </w:p>
          <w:p w14:paraId="534C2B82" w14:textId="77777777" w:rsidR="00A93C79" w:rsidRPr="008D68E1" w:rsidRDefault="008C074A" w:rsidP="00A93C79">
            <w:pPr>
              <w:jc w:val="both"/>
              <w:rPr>
                <w:b/>
                <w:color w:val="000000" w:themeColor="text1"/>
                <w:sz w:val="16"/>
                <w:szCs w:val="16"/>
              </w:rPr>
            </w:pPr>
            <w:r w:rsidRPr="008D68E1">
              <w:rPr>
                <w:color w:val="000000" w:themeColor="text1"/>
                <w:sz w:val="16"/>
                <w:szCs w:val="16"/>
              </w:rPr>
              <w:t>Se sia stato necessario un ricovero</w:t>
            </w:r>
            <w:r w:rsidRPr="008D68E1">
              <w:rPr>
                <w:b/>
                <w:color w:val="000000" w:themeColor="text1"/>
                <w:sz w:val="16"/>
                <w:szCs w:val="16"/>
              </w:rPr>
              <w:t xml:space="preserve"> </w:t>
            </w:r>
            <w:r w:rsidRPr="008D68E1">
              <w:rPr>
                <w:color w:val="000000" w:themeColor="text1"/>
                <w:sz w:val="16"/>
                <w:szCs w:val="16"/>
              </w:rPr>
              <w:t>al</w:t>
            </w:r>
            <w:r w:rsidRPr="008D68E1">
              <w:rPr>
                <w:b/>
                <w:color w:val="000000" w:themeColor="text1"/>
                <w:sz w:val="16"/>
                <w:szCs w:val="16"/>
              </w:rPr>
              <w:t xml:space="preserve"> Pronto Soccorso, </w:t>
            </w:r>
            <w:r w:rsidRPr="008D68E1">
              <w:rPr>
                <w:color w:val="000000" w:themeColor="text1"/>
                <w:sz w:val="16"/>
                <w:szCs w:val="16"/>
                <w:u w:val="single"/>
              </w:rPr>
              <w:t>alla predetta dichiarazione</w:t>
            </w:r>
            <w:r w:rsidRPr="008D68E1">
              <w:rPr>
                <w:b/>
                <w:color w:val="000000" w:themeColor="text1"/>
                <w:sz w:val="16"/>
                <w:szCs w:val="16"/>
              </w:rPr>
              <w:t xml:space="preserve"> vanno</w:t>
            </w:r>
          </w:p>
          <w:p w14:paraId="2C2DEB9A" w14:textId="77777777" w:rsidR="008C074A" w:rsidRPr="008D68E1" w:rsidRDefault="008C074A" w:rsidP="00A93C79">
            <w:pPr>
              <w:jc w:val="both"/>
              <w:rPr>
                <w:b/>
                <w:color w:val="000000" w:themeColor="text1"/>
                <w:sz w:val="16"/>
                <w:szCs w:val="16"/>
              </w:rPr>
            </w:pPr>
            <w:r w:rsidRPr="008D68E1">
              <w:rPr>
                <w:b/>
                <w:color w:val="000000" w:themeColor="text1"/>
                <w:sz w:val="16"/>
                <w:szCs w:val="16"/>
              </w:rPr>
              <w:t>allegate</w:t>
            </w:r>
          </w:p>
          <w:p w14:paraId="78B43075" w14:textId="77777777" w:rsidR="008C074A" w:rsidRPr="008D68E1" w:rsidRDefault="008C074A" w:rsidP="00A93C79">
            <w:pPr>
              <w:pStyle w:val="Paragrafoelenco"/>
              <w:numPr>
                <w:ilvl w:val="0"/>
                <w:numId w:val="3"/>
              </w:numPr>
              <w:jc w:val="both"/>
              <w:rPr>
                <w:b/>
                <w:color w:val="000000" w:themeColor="text1"/>
                <w:sz w:val="16"/>
                <w:szCs w:val="16"/>
              </w:rPr>
            </w:pPr>
            <w:r w:rsidRPr="008D68E1">
              <w:rPr>
                <w:b/>
                <w:color w:val="000000" w:themeColor="text1"/>
                <w:sz w:val="16"/>
                <w:szCs w:val="16"/>
              </w:rPr>
              <w:t>Verbale con indicazione della prognosi</w:t>
            </w:r>
          </w:p>
          <w:p w14:paraId="33B3FD94" w14:textId="77777777" w:rsidR="008C074A" w:rsidRPr="008D68E1" w:rsidRDefault="008C074A" w:rsidP="00A93C79">
            <w:pPr>
              <w:pStyle w:val="Paragrafoelenco"/>
              <w:numPr>
                <w:ilvl w:val="0"/>
                <w:numId w:val="3"/>
              </w:numPr>
              <w:jc w:val="both"/>
              <w:rPr>
                <w:b/>
                <w:color w:val="000000" w:themeColor="text1"/>
                <w:sz w:val="16"/>
                <w:szCs w:val="16"/>
              </w:rPr>
            </w:pPr>
            <w:r w:rsidRPr="008D68E1">
              <w:rPr>
                <w:b/>
                <w:color w:val="000000" w:themeColor="text1"/>
                <w:sz w:val="16"/>
                <w:szCs w:val="16"/>
              </w:rPr>
              <w:t>Dichiarazione Inail Infortunio</w:t>
            </w:r>
          </w:p>
          <w:p w14:paraId="1B13E106" w14:textId="77777777" w:rsidR="008C074A" w:rsidRPr="008D68E1" w:rsidRDefault="008C074A" w:rsidP="00A93C79">
            <w:pPr>
              <w:pStyle w:val="Paragrafoelenco"/>
              <w:jc w:val="both"/>
              <w:rPr>
                <w:b/>
                <w:color w:val="000000" w:themeColor="text1"/>
                <w:sz w:val="16"/>
                <w:szCs w:val="16"/>
              </w:rPr>
            </w:pPr>
          </w:p>
          <w:p w14:paraId="64AC56E1" w14:textId="77777777" w:rsidR="008C074A" w:rsidRPr="008D68E1" w:rsidRDefault="008C074A" w:rsidP="00A93C79">
            <w:pPr>
              <w:jc w:val="both"/>
              <w:rPr>
                <w:b/>
                <w:color w:val="000000" w:themeColor="text1"/>
                <w:sz w:val="16"/>
                <w:szCs w:val="16"/>
              </w:rPr>
            </w:pPr>
            <w:r w:rsidRPr="008D68E1">
              <w:rPr>
                <w:b/>
                <w:color w:val="000000" w:themeColor="text1"/>
                <w:sz w:val="16"/>
                <w:szCs w:val="16"/>
              </w:rPr>
              <w:t>La documentazione ai punti 1 e 2 viene rilasci</w:t>
            </w:r>
            <w:r w:rsidR="00A93C79" w:rsidRPr="008D68E1">
              <w:rPr>
                <w:b/>
                <w:color w:val="000000" w:themeColor="text1"/>
                <w:sz w:val="16"/>
                <w:szCs w:val="16"/>
              </w:rPr>
              <w:t>a</w:t>
            </w:r>
            <w:r w:rsidRPr="008D68E1">
              <w:rPr>
                <w:b/>
                <w:color w:val="000000" w:themeColor="text1"/>
                <w:sz w:val="16"/>
                <w:szCs w:val="16"/>
              </w:rPr>
              <w:t>ta dal Pronto Soccorso</w:t>
            </w:r>
            <w:r w:rsidR="00A93C79" w:rsidRPr="008D68E1">
              <w:rPr>
                <w:b/>
                <w:color w:val="000000" w:themeColor="text1"/>
                <w:sz w:val="16"/>
                <w:szCs w:val="16"/>
              </w:rPr>
              <w:t xml:space="preserve">. </w:t>
            </w:r>
          </w:p>
          <w:p w14:paraId="428DDC51" w14:textId="77777777" w:rsidR="00A93C79" w:rsidRPr="008D68E1" w:rsidRDefault="00A93C79" w:rsidP="00A93C79">
            <w:pPr>
              <w:jc w:val="both"/>
              <w:rPr>
                <w:b/>
                <w:color w:val="000000" w:themeColor="text1"/>
                <w:sz w:val="16"/>
                <w:szCs w:val="16"/>
              </w:rPr>
            </w:pPr>
          </w:p>
          <w:p w14:paraId="5749DC73" w14:textId="77777777" w:rsidR="008C074A" w:rsidRPr="008D68E1" w:rsidRDefault="008C074A" w:rsidP="00A93C79">
            <w:pPr>
              <w:jc w:val="both"/>
              <w:rPr>
                <w:b/>
                <w:color w:val="000000" w:themeColor="text1"/>
                <w:sz w:val="16"/>
                <w:szCs w:val="16"/>
              </w:rPr>
            </w:pPr>
          </w:p>
          <w:p w14:paraId="479B1D7D" w14:textId="370DC838" w:rsidR="008C074A" w:rsidRPr="008D68E1" w:rsidRDefault="5F8AEA8E" w:rsidP="5F8AEA8E">
            <w:pPr>
              <w:jc w:val="both"/>
              <w:rPr>
                <w:b/>
                <w:bCs/>
                <w:color w:val="000000" w:themeColor="text1"/>
                <w:sz w:val="16"/>
                <w:szCs w:val="16"/>
              </w:rPr>
            </w:pPr>
            <w:r w:rsidRPr="5F8AEA8E">
              <w:rPr>
                <w:b/>
                <w:bCs/>
                <w:color w:val="000000" w:themeColor="text1"/>
                <w:sz w:val="16"/>
                <w:szCs w:val="16"/>
              </w:rPr>
              <w:t xml:space="preserve">    B) DIRETTORE ADP O TUTOR DIDATTICO</w:t>
            </w:r>
          </w:p>
          <w:p w14:paraId="24C72BF7" w14:textId="77777777" w:rsidR="008C074A" w:rsidRPr="008D68E1" w:rsidRDefault="008C074A" w:rsidP="00A93C79">
            <w:pPr>
              <w:pStyle w:val="Paragrafoelenco"/>
              <w:jc w:val="both"/>
              <w:rPr>
                <w:b/>
                <w:color w:val="000000" w:themeColor="text1"/>
                <w:sz w:val="16"/>
                <w:szCs w:val="16"/>
              </w:rPr>
            </w:pPr>
          </w:p>
          <w:p w14:paraId="07EE5742" w14:textId="23434FA3" w:rsidR="008C074A" w:rsidRPr="008D68E1" w:rsidRDefault="00EF1E67" w:rsidP="00A93C79">
            <w:pPr>
              <w:pStyle w:val="Paragrafoelenco"/>
              <w:jc w:val="both"/>
              <w:rPr>
                <w:color w:val="000000" w:themeColor="text1"/>
                <w:sz w:val="16"/>
                <w:szCs w:val="16"/>
              </w:rPr>
            </w:pPr>
            <w:r>
              <w:rPr>
                <w:color w:val="000000" w:themeColor="text1"/>
                <w:sz w:val="16"/>
                <w:szCs w:val="16"/>
              </w:rPr>
              <w:t>Per il CdL di Logopedia – Ancona</w:t>
            </w:r>
            <w:r w:rsidR="008C074A" w:rsidRPr="008D68E1">
              <w:rPr>
                <w:color w:val="000000" w:themeColor="text1"/>
                <w:sz w:val="16"/>
                <w:szCs w:val="16"/>
              </w:rPr>
              <w:t xml:space="preserve"> sarà cura del </w:t>
            </w:r>
            <w:r>
              <w:rPr>
                <w:color w:val="000000" w:themeColor="text1"/>
                <w:sz w:val="16"/>
                <w:szCs w:val="16"/>
              </w:rPr>
              <w:t>Direttore ADP Patrizia Lopez</w:t>
            </w:r>
          </w:p>
          <w:p w14:paraId="5D963F1D" w14:textId="07843F6B" w:rsidR="008C074A" w:rsidRPr="008D68E1" w:rsidRDefault="008C074A" w:rsidP="00A93C79">
            <w:pPr>
              <w:pStyle w:val="Paragrafoelenco"/>
              <w:jc w:val="both"/>
              <w:rPr>
                <w:b/>
                <w:color w:val="000000" w:themeColor="text1"/>
                <w:sz w:val="16"/>
                <w:szCs w:val="16"/>
              </w:rPr>
            </w:pPr>
            <w:r w:rsidRPr="008D68E1">
              <w:rPr>
                <w:color w:val="000000" w:themeColor="text1"/>
                <w:sz w:val="16"/>
                <w:szCs w:val="16"/>
              </w:rPr>
              <w:t xml:space="preserve">email </w:t>
            </w:r>
            <w:hyperlink r:id="rId5" w:history="1">
              <w:r w:rsidR="00EF1E67" w:rsidRPr="00900823">
                <w:rPr>
                  <w:rStyle w:val="Collegamentoipertestuale"/>
                  <w:sz w:val="16"/>
                  <w:szCs w:val="16"/>
                </w:rPr>
                <w:t>p.lopez@staff.univpm.it</w:t>
              </w:r>
            </w:hyperlink>
            <w:r w:rsidRPr="008D68E1">
              <w:rPr>
                <w:color w:val="000000" w:themeColor="text1"/>
                <w:sz w:val="16"/>
                <w:szCs w:val="16"/>
              </w:rPr>
              <w:t xml:space="preserve">, una volta ricevuta la documentazione sopra indicata sottoscrivere il modulo  con la dichiarazione dello studente ed inviarla via email, entro 24 dal ricevimento della stessa da parte dell’infortunato all’indirizzo di posta elettronica </w:t>
            </w:r>
            <w:hyperlink r:id="rId6" w:history="1">
              <w:r w:rsidRPr="008D68E1">
                <w:rPr>
                  <w:rStyle w:val="Collegamentoipertestuale"/>
                  <w:color w:val="000000" w:themeColor="text1"/>
                  <w:sz w:val="16"/>
                  <w:szCs w:val="16"/>
                </w:rPr>
                <w:t>patrimonio@univpm.it</w:t>
              </w:r>
            </w:hyperlink>
          </w:p>
          <w:p w14:paraId="680027F4" w14:textId="77777777" w:rsidR="00E9249F" w:rsidRPr="008D68E1" w:rsidRDefault="00E9249F" w:rsidP="00A93C79">
            <w:pPr>
              <w:jc w:val="both"/>
              <w:rPr>
                <w:color w:val="000000" w:themeColor="text1"/>
                <w:sz w:val="16"/>
                <w:szCs w:val="16"/>
              </w:rPr>
            </w:pPr>
          </w:p>
          <w:p w14:paraId="6909B579" w14:textId="77777777" w:rsidR="00E9249F" w:rsidRPr="008D68E1" w:rsidRDefault="00E9249F" w:rsidP="00A93C79">
            <w:pPr>
              <w:rPr>
                <w:b/>
                <w:color w:val="000000" w:themeColor="text1"/>
                <w:sz w:val="16"/>
                <w:szCs w:val="16"/>
              </w:rPr>
            </w:pPr>
          </w:p>
        </w:tc>
      </w:tr>
    </w:tbl>
    <w:p w14:paraId="3EEE58C3" w14:textId="77777777" w:rsidR="00E9249F" w:rsidRPr="00E9249F" w:rsidRDefault="00E9249F" w:rsidP="00A93C79">
      <w:pPr>
        <w:rPr>
          <w:b/>
        </w:rPr>
      </w:pPr>
    </w:p>
    <w:sectPr w:rsidR="00E9249F" w:rsidRPr="00E92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1185"/>
    <w:multiLevelType w:val="hybridMultilevel"/>
    <w:tmpl w:val="ABFC7AFA"/>
    <w:lvl w:ilvl="0" w:tplc="331C325A">
      <w:start w:val="1"/>
      <w:numFmt w:val="upperLetter"/>
      <w:lvlText w:val="%1)"/>
      <w:lvlJc w:val="left"/>
      <w:pPr>
        <w:ind w:left="720" w:hanging="360"/>
      </w:pPr>
    </w:lvl>
    <w:lvl w:ilvl="1" w:tplc="2FA8CAC0">
      <w:start w:val="1"/>
      <w:numFmt w:val="lowerLetter"/>
      <w:lvlText w:val="%2."/>
      <w:lvlJc w:val="left"/>
      <w:pPr>
        <w:ind w:left="1440" w:hanging="360"/>
      </w:pPr>
    </w:lvl>
    <w:lvl w:ilvl="2" w:tplc="B838B1B6">
      <w:start w:val="1"/>
      <w:numFmt w:val="lowerRoman"/>
      <w:lvlText w:val="%3."/>
      <w:lvlJc w:val="right"/>
      <w:pPr>
        <w:ind w:left="2160" w:hanging="180"/>
      </w:pPr>
    </w:lvl>
    <w:lvl w:ilvl="3" w:tplc="00FAD328">
      <w:start w:val="1"/>
      <w:numFmt w:val="decimal"/>
      <w:lvlText w:val="%4."/>
      <w:lvlJc w:val="left"/>
      <w:pPr>
        <w:ind w:left="2880" w:hanging="360"/>
      </w:pPr>
    </w:lvl>
    <w:lvl w:ilvl="4" w:tplc="37A0534C">
      <w:start w:val="1"/>
      <w:numFmt w:val="lowerLetter"/>
      <w:lvlText w:val="%5."/>
      <w:lvlJc w:val="left"/>
      <w:pPr>
        <w:ind w:left="3600" w:hanging="360"/>
      </w:pPr>
    </w:lvl>
    <w:lvl w:ilvl="5" w:tplc="FD08B1F8">
      <w:start w:val="1"/>
      <w:numFmt w:val="lowerRoman"/>
      <w:lvlText w:val="%6."/>
      <w:lvlJc w:val="right"/>
      <w:pPr>
        <w:ind w:left="4320" w:hanging="180"/>
      </w:pPr>
    </w:lvl>
    <w:lvl w:ilvl="6" w:tplc="EA206110">
      <w:start w:val="1"/>
      <w:numFmt w:val="decimal"/>
      <w:lvlText w:val="%7."/>
      <w:lvlJc w:val="left"/>
      <w:pPr>
        <w:ind w:left="5040" w:hanging="360"/>
      </w:pPr>
    </w:lvl>
    <w:lvl w:ilvl="7" w:tplc="23C47974">
      <w:start w:val="1"/>
      <w:numFmt w:val="lowerLetter"/>
      <w:lvlText w:val="%8."/>
      <w:lvlJc w:val="left"/>
      <w:pPr>
        <w:ind w:left="5760" w:hanging="360"/>
      </w:pPr>
    </w:lvl>
    <w:lvl w:ilvl="8" w:tplc="CD607344">
      <w:start w:val="1"/>
      <w:numFmt w:val="lowerRoman"/>
      <w:lvlText w:val="%9."/>
      <w:lvlJc w:val="right"/>
      <w:pPr>
        <w:ind w:left="6480" w:hanging="180"/>
      </w:pPr>
    </w:lvl>
  </w:abstractNum>
  <w:abstractNum w:abstractNumId="1" w15:restartNumberingAfterBreak="0">
    <w:nsid w:val="292C295A"/>
    <w:multiLevelType w:val="hybridMultilevel"/>
    <w:tmpl w:val="FE36FC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C52264"/>
    <w:multiLevelType w:val="hybridMultilevel"/>
    <w:tmpl w:val="90C8BC8C"/>
    <w:lvl w:ilvl="0" w:tplc="FA3A246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4606724">
    <w:abstractNumId w:val="0"/>
  </w:num>
  <w:num w:numId="2" w16cid:durableId="440803787">
    <w:abstractNumId w:val="2"/>
  </w:num>
  <w:num w:numId="3" w16cid:durableId="157203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BD"/>
    <w:rsid w:val="001D7582"/>
    <w:rsid w:val="002A0B0E"/>
    <w:rsid w:val="003939A0"/>
    <w:rsid w:val="0089133B"/>
    <w:rsid w:val="008C074A"/>
    <w:rsid w:val="008D68E1"/>
    <w:rsid w:val="00A32C8D"/>
    <w:rsid w:val="00A93C79"/>
    <w:rsid w:val="00B4616E"/>
    <w:rsid w:val="00C105ED"/>
    <w:rsid w:val="00D270BD"/>
    <w:rsid w:val="00D80368"/>
    <w:rsid w:val="00E9249F"/>
    <w:rsid w:val="00EF1E67"/>
    <w:rsid w:val="5F8AE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6A53"/>
  <w15:chartTrackingRefBased/>
  <w15:docId w15:val="{B08B6F46-DB1B-4B8B-BC71-36AB52CB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2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9249F"/>
    <w:rPr>
      <w:color w:val="0563C1" w:themeColor="hyperlink"/>
      <w:u w:val="single"/>
    </w:rPr>
  </w:style>
  <w:style w:type="character" w:customStyle="1" w:styleId="Menzionenonrisolta1">
    <w:name w:val="Menzione non risolta1"/>
    <w:basedOn w:val="Carpredefinitoparagrafo"/>
    <w:uiPriority w:val="99"/>
    <w:semiHidden/>
    <w:unhideWhenUsed/>
    <w:rsid w:val="00E9249F"/>
    <w:rPr>
      <w:color w:val="605E5C"/>
      <w:shd w:val="clear" w:color="auto" w:fill="E1DFDD"/>
    </w:rPr>
  </w:style>
  <w:style w:type="paragraph" w:styleId="Paragrafoelenco">
    <w:name w:val="List Paragraph"/>
    <w:basedOn w:val="Normale"/>
    <w:uiPriority w:val="34"/>
    <w:qFormat/>
    <w:rsid w:val="008C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monio@univpm.it" TargetMode="External"/><Relationship Id="rId5" Type="http://schemas.openxmlformats.org/officeDocument/2006/relationships/hyperlink" Target="mailto:p.lopez@staff.univp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Universita' Politecnica delle Marche</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BIOCCA</dc:creator>
  <cp:keywords/>
  <dc:description/>
  <cp:lastModifiedBy>RITA CERVELLI</cp:lastModifiedBy>
  <cp:revision>2</cp:revision>
  <cp:lastPrinted>2022-05-19T08:37:00Z</cp:lastPrinted>
  <dcterms:created xsi:type="dcterms:W3CDTF">2025-09-25T06:23:00Z</dcterms:created>
  <dcterms:modified xsi:type="dcterms:W3CDTF">2025-09-25T06:23:00Z</dcterms:modified>
</cp:coreProperties>
</file>