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2A" w:rsidRDefault="0077542A">
      <w:pPr>
        <w:pStyle w:val="Corpotesto"/>
        <w:rPr>
          <w:rFonts w:ascii="Times New Roman"/>
          <w:sz w:val="20"/>
        </w:rPr>
      </w:pPr>
    </w:p>
    <w:p w:rsidR="0020201A" w:rsidRDefault="0020201A">
      <w:pPr>
        <w:pStyle w:val="Corpotesto"/>
        <w:rPr>
          <w:rFonts w:ascii="Times New Roman"/>
          <w:sz w:val="20"/>
        </w:rPr>
      </w:pPr>
    </w:p>
    <w:p w:rsidR="0020201A" w:rsidRDefault="0020201A">
      <w:pPr>
        <w:pStyle w:val="Corpotesto"/>
        <w:rPr>
          <w:rFonts w:ascii="Times New Roman"/>
          <w:sz w:val="20"/>
        </w:rPr>
      </w:pPr>
    </w:p>
    <w:p w:rsidR="0020201A" w:rsidRDefault="0020201A">
      <w:pPr>
        <w:pStyle w:val="Corpotesto"/>
        <w:rPr>
          <w:rFonts w:ascii="Times New Roman"/>
          <w:sz w:val="20"/>
        </w:rPr>
      </w:pPr>
    </w:p>
    <w:p w:rsidR="0020201A" w:rsidRDefault="0020201A" w:rsidP="0020201A">
      <w:pPr>
        <w:rPr>
          <w:rFonts w:asciiTheme="minorHAnsi" w:hAnsiTheme="minorHAnsi"/>
          <w:sz w:val="28"/>
          <w:szCs w:val="28"/>
        </w:rPr>
      </w:pPr>
    </w:p>
    <w:p w:rsidR="0020201A" w:rsidRPr="0020201A" w:rsidRDefault="0020201A" w:rsidP="0020201A">
      <w:pPr>
        <w:rPr>
          <w:rFonts w:asciiTheme="minorHAnsi" w:hAnsiTheme="minorHAnsi"/>
          <w:sz w:val="28"/>
          <w:szCs w:val="28"/>
        </w:rPr>
      </w:pPr>
    </w:p>
    <w:p w:rsidR="00CD6579" w:rsidRPr="007F4FA3" w:rsidRDefault="00CD6579" w:rsidP="00CD6579">
      <w:pPr>
        <w:jc w:val="both"/>
        <w:rPr>
          <w:rFonts w:ascii="Calibri" w:hAnsi="Calibri" w:cs="Calibri"/>
          <w:b/>
          <w:szCs w:val="18"/>
        </w:rPr>
      </w:pPr>
      <w:r w:rsidRPr="007F4FA3">
        <w:rPr>
          <w:rFonts w:ascii="Calibri" w:hAnsi="Calibri" w:cs="Calibri"/>
          <w:b/>
          <w:szCs w:val="18"/>
        </w:rPr>
        <w:t>Il giorno 13 dicembre 2021 alle ore 13:00 Giovanna Censi e Paola Casoli hanno incontrato presso L’ospe</w:t>
      </w:r>
      <w:r w:rsidR="001B2A31">
        <w:rPr>
          <w:rFonts w:ascii="Calibri" w:hAnsi="Calibri" w:cs="Calibri"/>
          <w:b/>
          <w:szCs w:val="18"/>
        </w:rPr>
        <w:t xml:space="preserve">dale </w:t>
      </w:r>
      <w:proofErr w:type="spellStart"/>
      <w:r w:rsidR="001B2A31">
        <w:rPr>
          <w:rFonts w:ascii="Calibri" w:hAnsi="Calibri" w:cs="Calibri"/>
          <w:b/>
          <w:szCs w:val="18"/>
        </w:rPr>
        <w:t>Engles</w:t>
      </w:r>
      <w:proofErr w:type="spellEnd"/>
      <w:r w:rsidR="001B2A31">
        <w:rPr>
          <w:rFonts w:ascii="Calibri" w:hAnsi="Calibri" w:cs="Calibri"/>
          <w:b/>
          <w:szCs w:val="18"/>
        </w:rPr>
        <w:t xml:space="preserve"> Profili di Fabriano, Area Vasta 2, </w:t>
      </w:r>
      <w:bookmarkStart w:id="0" w:name="_GoBack"/>
      <w:bookmarkEnd w:id="0"/>
      <w:r w:rsidRPr="007F4FA3">
        <w:rPr>
          <w:rFonts w:ascii="Calibri" w:hAnsi="Calibri" w:cs="Calibri"/>
          <w:b/>
          <w:szCs w:val="18"/>
        </w:rPr>
        <w:t xml:space="preserve">i Fisioterapisti, il </w:t>
      </w:r>
      <w:r>
        <w:rPr>
          <w:rFonts w:ascii="Calibri" w:hAnsi="Calibri" w:cs="Calibri"/>
          <w:b/>
          <w:szCs w:val="18"/>
        </w:rPr>
        <w:t>R</w:t>
      </w:r>
      <w:r w:rsidRPr="0032626C">
        <w:rPr>
          <w:rFonts w:ascii="Calibri" w:hAnsi="Calibri" w:cs="Calibri"/>
          <w:b/>
          <w:szCs w:val="18"/>
        </w:rPr>
        <w:t xml:space="preserve">eferente di </w:t>
      </w:r>
      <w:r>
        <w:rPr>
          <w:rFonts w:ascii="Calibri" w:hAnsi="Calibri" w:cs="Calibri"/>
          <w:b/>
          <w:szCs w:val="18"/>
        </w:rPr>
        <w:t>R</w:t>
      </w:r>
      <w:r w:rsidRPr="0032626C">
        <w:rPr>
          <w:rFonts w:ascii="Calibri" w:hAnsi="Calibri" w:cs="Calibri"/>
          <w:b/>
          <w:szCs w:val="18"/>
        </w:rPr>
        <w:t xml:space="preserve">ede Sergio </w:t>
      </w:r>
      <w:proofErr w:type="spellStart"/>
      <w:proofErr w:type="gramStart"/>
      <w:r w:rsidRPr="0032626C">
        <w:rPr>
          <w:rFonts w:ascii="Calibri" w:hAnsi="Calibri" w:cs="Calibri"/>
          <w:b/>
          <w:szCs w:val="18"/>
        </w:rPr>
        <w:t>Giubbinelli</w:t>
      </w:r>
      <w:proofErr w:type="spellEnd"/>
      <w:r w:rsidRPr="0032626C">
        <w:rPr>
          <w:rFonts w:ascii="Calibri" w:hAnsi="Calibri" w:cs="Calibri"/>
          <w:b/>
          <w:szCs w:val="18"/>
        </w:rPr>
        <w:t xml:space="preserve"> </w:t>
      </w:r>
      <w:r>
        <w:rPr>
          <w:rFonts w:ascii="Calibri" w:hAnsi="Calibri" w:cs="Calibri"/>
          <w:b/>
          <w:szCs w:val="18"/>
        </w:rPr>
        <w:t xml:space="preserve"> e</w:t>
      </w:r>
      <w:proofErr w:type="gramEnd"/>
      <w:r>
        <w:rPr>
          <w:rFonts w:ascii="Calibri" w:hAnsi="Calibri" w:cs="Calibri"/>
          <w:b/>
          <w:szCs w:val="18"/>
        </w:rPr>
        <w:t xml:space="preserve"> la </w:t>
      </w:r>
      <w:proofErr w:type="spellStart"/>
      <w:r>
        <w:rPr>
          <w:rFonts w:ascii="Calibri" w:hAnsi="Calibri" w:cs="Calibri"/>
          <w:b/>
          <w:szCs w:val="18"/>
        </w:rPr>
        <w:t>dottressa</w:t>
      </w:r>
      <w:proofErr w:type="spellEnd"/>
      <w:r>
        <w:rPr>
          <w:rFonts w:ascii="Calibri" w:hAnsi="Calibri" w:cs="Calibri"/>
          <w:b/>
          <w:szCs w:val="18"/>
        </w:rPr>
        <w:t xml:space="preserve"> Sara Giorgi responsabile della Medicina Fisica e Riabilitazione. </w:t>
      </w:r>
      <w:r w:rsidRPr="007F4FA3">
        <w:rPr>
          <w:rFonts w:ascii="Calibri" w:hAnsi="Calibri" w:cs="Calibri"/>
          <w:b/>
          <w:szCs w:val="18"/>
        </w:rPr>
        <w:t xml:space="preserve">  </w:t>
      </w:r>
    </w:p>
    <w:p w:rsidR="00CD6579" w:rsidRPr="007F4FA3" w:rsidRDefault="00CD6579" w:rsidP="00CD6579">
      <w:pPr>
        <w:jc w:val="both"/>
        <w:rPr>
          <w:rFonts w:ascii="Calibri" w:hAnsi="Calibri" w:cs="Calibri"/>
          <w:b/>
          <w:szCs w:val="18"/>
        </w:rPr>
      </w:pPr>
    </w:p>
    <w:p w:rsidR="00CD6579" w:rsidRPr="007F4FA3" w:rsidRDefault="00CD6579" w:rsidP="00CD6579">
      <w:pPr>
        <w:jc w:val="both"/>
        <w:rPr>
          <w:rFonts w:ascii="Calibri" w:hAnsi="Calibri" w:cs="Calibri"/>
          <w:szCs w:val="18"/>
        </w:rPr>
      </w:pPr>
      <w:r w:rsidRPr="007F4FA3">
        <w:rPr>
          <w:rFonts w:ascii="Calibri" w:hAnsi="Calibri" w:cs="Calibri"/>
          <w:szCs w:val="18"/>
        </w:rPr>
        <w:t xml:space="preserve">L’obiettivo dell’incontro era la conoscenza reciproca in vista della possibilità di attivare la struttura come sede di tirocinio per </w:t>
      </w:r>
      <w:r>
        <w:rPr>
          <w:rFonts w:ascii="Calibri" w:hAnsi="Calibri" w:cs="Calibri"/>
          <w:szCs w:val="18"/>
        </w:rPr>
        <w:t xml:space="preserve">gli studenti del </w:t>
      </w:r>
      <w:proofErr w:type="spellStart"/>
      <w:r>
        <w:rPr>
          <w:rFonts w:ascii="Calibri" w:hAnsi="Calibri" w:cs="Calibri"/>
          <w:szCs w:val="18"/>
        </w:rPr>
        <w:t>CdS</w:t>
      </w:r>
      <w:proofErr w:type="spellEnd"/>
      <w:r>
        <w:rPr>
          <w:rFonts w:ascii="Calibri" w:hAnsi="Calibri" w:cs="Calibri"/>
          <w:szCs w:val="18"/>
        </w:rPr>
        <w:t xml:space="preserve"> di Fisioterapia anche in vista di una </w:t>
      </w:r>
      <w:proofErr w:type="spellStart"/>
      <w:r>
        <w:rPr>
          <w:rFonts w:ascii="Calibri" w:hAnsi="Calibri" w:cs="Calibri"/>
          <w:szCs w:val="18"/>
        </w:rPr>
        <w:t>occupabilità</w:t>
      </w:r>
      <w:proofErr w:type="spellEnd"/>
      <w:r>
        <w:rPr>
          <w:rFonts w:ascii="Calibri" w:hAnsi="Calibri" w:cs="Calibri"/>
          <w:szCs w:val="18"/>
        </w:rPr>
        <w:t xml:space="preserve"> futura </w:t>
      </w:r>
    </w:p>
    <w:p w:rsidR="00CD6579" w:rsidRDefault="00CD6579" w:rsidP="00CD6579">
      <w:pPr>
        <w:jc w:val="both"/>
        <w:rPr>
          <w:rFonts w:ascii="Calibri" w:hAnsi="Calibri" w:cs="Calibri"/>
          <w:szCs w:val="18"/>
        </w:rPr>
      </w:pPr>
      <w:r w:rsidRPr="007F4FA3">
        <w:rPr>
          <w:rFonts w:ascii="Calibri" w:hAnsi="Calibri" w:cs="Calibri"/>
          <w:szCs w:val="18"/>
        </w:rPr>
        <w:t xml:space="preserve">Dopo le presentazioni </w:t>
      </w:r>
      <w:proofErr w:type="gramStart"/>
      <w:r w:rsidRPr="007F4FA3">
        <w:rPr>
          <w:rFonts w:ascii="Calibri" w:hAnsi="Calibri" w:cs="Calibri"/>
          <w:szCs w:val="18"/>
        </w:rPr>
        <w:t>reciproche  la</w:t>
      </w:r>
      <w:proofErr w:type="gramEnd"/>
      <w:r w:rsidRPr="007F4FA3">
        <w:rPr>
          <w:rFonts w:ascii="Calibri" w:hAnsi="Calibri" w:cs="Calibri"/>
          <w:szCs w:val="18"/>
        </w:rPr>
        <w:t xml:space="preserve"> dottoressa Sara Giorgi ed il Coordinatore Sergio </w:t>
      </w:r>
      <w:proofErr w:type="spellStart"/>
      <w:r w:rsidRPr="007F4FA3">
        <w:rPr>
          <w:rFonts w:ascii="Calibri" w:hAnsi="Calibri" w:cs="Calibri"/>
          <w:szCs w:val="18"/>
        </w:rPr>
        <w:t>Gubbinelli</w:t>
      </w:r>
      <w:proofErr w:type="spellEnd"/>
      <w:r w:rsidRPr="007F4FA3">
        <w:rPr>
          <w:rFonts w:ascii="Calibri" w:hAnsi="Calibri" w:cs="Calibri"/>
          <w:szCs w:val="18"/>
        </w:rPr>
        <w:t xml:space="preserve"> hanno presentato le principali </w:t>
      </w:r>
      <w:r w:rsidRPr="004E519B">
        <w:rPr>
          <w:rFonts w:ascii="Calibri" w:hAnsi="Calibri" w:cs="Calibri"/>
          <w:szCs w:val="18"/>
        </w:rPr>
        <w:t xml:space="preserve">attività </w:t>
      </w:r>
      <w:r>
        <w:rPr>
          <w:rFonts w:ascii="Calibri" w:hAnsi="Calibri" w:cs="Calibri"/>
          <w:szCs w:val="18"/>
        </w:rPr>
        <w:t>riabilitative che la struttura porta avanti.</w:t>
      </w:r>
    </w:p>
    <w:p w:rsidR="00CD6579" w:rsidRDefault="00CD6579" w:rsidP="00CD6579">
      <w:pPr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 xml:space="preserve"> Il Reparto, con 18 posti letto, segue principalmente i percorsi riabilitativi di persone con esiti di natura ortopedica. Il Servizio Ambulatoriale ha una utenza più differenziata dove afferiscono anche giovani per la riabilitazione delle scoliosi.</w:t>
      </w:r>
    </w:p>
    <w:p w:rsidR="00CD6579" w:rsidRDefault="00CD6579" w:rsidP="00CD6579">
      <w:pPr>
        <w:jc w:val="both"/>
        <w:rPr>
          <w:rFonts w:ascii="Calibri" w:hAnsi="Calibri" w:cs="Calibri"/>
          <w:szCs w:val="18"/>
        </w:rPr>
      </w:pPr>
    </w:p>
    <w:p w:rsidR="00CD6579" w:rsidRDefault="00CD6579" w:rsidP="00CD6579">
      <w:pPr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Il Direttore ADP Giovanna Censi ha illustrato la doppia finalità del tirocinio degli studenti: acquisire competenze tecniche e specifiche a seconda degli obiettivi previsti per ogni anno di Corso, ma anche accrescere le competenze comunicative e relazionali considerate altrettanto importanti. Ha parlato inoltre delle esercitazioni pre-cliniche che gli studenti svolgono che hanno l’obiettivo di rendere il tirocinio più proficuo possibile in entrambi gli ambiti.</w:t>
      </w:r>
    </w:p>
    <w:p w:rsidR="00CD6579" w:rsidRDefault="00CD6579" w:rsidP="00CD6579">
      <w:pPr>
        <w:jc w:val="both"/>
        <w:rPr>
          <w:rFonts w:ascii="Calibri" w:hAnsi="Calibri" w:cs="Calibri"/>
          <w:szCs w:val="18"/>
        </w:rPr>
      </w:pPr>
    </w:p>
    <w:p w:rsidR="00CD6579" w:rsidRDefault="00CD6579" w:rsidP="00CD6579">
      <w:pPr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Paola Casoli ha consegnato la documentazione relativa: libretto di formazione, diario presenze, modulo di apprendimento.</w:t>
      </w:r>
    </w:p>
    <w:p w:rsidR="00CD6579" w:rsidRDefault="00CD6579" w:rsidP="00CD6579">
      <w:pPr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I colleghi hanno potuto fare domande e chiedere chiarimenti ulteriori.</w:t>
      </w:r>
    </w:p>
    <w:p w:rsidR="00CD6579" w:rsidRDefault="00CD6579" w:rsidP="00CD6579">
      <w:pPr>
        <w:jc w:val="both"/>
        <w:rPr>
          <w:rFonts w:ascii="Calibri" w:hAnsi="Calibri" w:cs="Calibri"/>
          <w:szCs w:val="18"/>
        </w:rPr>
      </w:pPr>
    </w:p>
    <w:p w:rsidR="00CD6579" w:rsidRDefault="00CD6579" w:rsidP="00CD6579">
      <w:pPr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 xml:space="preserve">Il coordinatore Sergio </w:t>
      </w:r>
      <w:proofErr w:type="spellStart"/>
      <w:r>
        <w:rPr>
          <w:rFonts w:ascii="Calibri" w:hAnsi="Calibri" w:cs="Calibri"/>
          <w:szCs w:val="18"/>
        </w:rPr>
        <w:t>Gubbinelli</w:t>
      </w:r>
      <w:proofErr w:type="spellEnd"/>
      <w:r>
        <w:rPr>
          <w:rFonts w:ascii="Calibri" w:hAnsi="Calibri" w:cs="Calibri"/>
          <w:szCs w:val="18"/>
        </w:rPr>
        <w:t>, ha riferito che ci comunicherà quali colleghi fisioterapisti daranno la disponibilità per diventare Guide di Tirocinio ed il numero degli studenti che potranno essere accolti in reparto ed in ambulatorio.</w:t>
      </w:r>
    </w:p>
    <w:p w:rsidR="00CD6579" w:rsidRDefault="00CD6579" w:rsidP="00CD6579">
      <w:pPr>
        <w:jc w:val="both"/>
        <w:rPr>
          <w:rFonts w:ascii="Calibri" w:hAnsi="Calibri" w:cs="Calibri"/>
          <w:szCs w:val="18"/>
        </w:rPr>
      </w:pPr>
    </w:p>
    <w:p w:rsidR="00CD6579" w:rsidRDefault="00CD6579" w:rsidP="00CD6579">
      <w:pPr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L’incontro che si è svolto presso la palestra del reparto, si è concluso alle ore 14:00.</w:t>
      </w:r>
    </w:p>
    <w:p w:rsidR="00CD6579" w:rsidRDefault="00CD6579" w:rsidP="00CD6579">
      <w:pPr>
        <w:jc w:val="both"/>
        <w:rPr>
          <w:rFonts w:ascii="Calibri" w:hAnsi="Calibri" w:cs="Calibri"/>
          <w:szCs w:val="18"/>
        </w:rPr>
      </w:pPr>
    </w:p>
    <w:p w:rsidR="00CE1504" w:rsidRPr="00CE1504" w:rsidRDefault="00CE1504" w:rsidP="00CE1504">
      <w:pPr>
        <w:rPr>
          <w:rFonts w:asciiTheme="minorHAnsi" w:hAnsiTheme="minorHAnsi"/>
          <w:sz w:val="28"/>
          <w:szCs w:val="28"/>
        </w:rPr>
      </w:pPr>
    </w:p>
    <w:p w:rsidR="00403FA0" w:rsidRPr="00403FA0" w:rsidRDefault="00403FA0" w:rsidP="00403FA0">
      <w:pPr>
        <w:rPr>
          <w:rFonts w:asciiTheme="minorHAnsi" w:hAnsiTheme="minorHAnsi"/>
          <w:b/>
          <w:sz w:val="28"/>
          <w:szCs w:val="28"/>
        </w:rPr>
      </w:pPr>
    </w:p>
    <w:p w:rsidR="00CE1504" w:rsidRPr="00CE1504" w:rsidRDefault="00CE1504" w:rsidP="00CE1504">
      <w:pPr>
        <w:rPr>
          <w:rFonts w:asciiTheme="minorHAnsi" w:hAnsiTheme="minorHAnsi"/>
          <w:sz w:val="28"/>
          <w:szCs w:val="28"/>
        </w:rPr>
        <w:sectPr w:rsidR="00CE1504" w:rsidRPr="00CE1504" w:rsidSect="00CE1504">
          <w:headerReference w:type="default" r:id="rId7"/>
          <w:pgSz w:w="11910" w:h="16840"/>
          <w:pgMar w:top="1980" w:right="900" w:bottom="280" w:left="920" w:header="713" w:footer="720" w:gutter="0"/>
          <w:pgNumType w:start="1"/>
          <w:cols w:space="720"/>
        </w:sectPr>
      </w:pPr>
    </w:p>
    <w:p w:rsidR="0077542A" w:rsidRPr="00D63716" w:rsidRDefault="0077542A" w:rsidP="00A86E98">
      <w:pPr>
        <w:rPr>
          <w:rFonts w:asciiTheme="minorHAnsi" w:hAnsiTheme="minorHAnsi"/>
          <w:sz w:val="28"/>
          <w:szCs w:val="28"/>
        </w:rPr>
      </w:pPr>
    </w:p>
    <w:sectPr w:rsidR="0077542A" w:rsidRPr="00D63716">
      <w:headerReference w:type="default" r:id="rId8"/>
      <w:pgSz w:w="11910" w:h="16840"/>
      <w:pgMar w:top="1980" w:right="900" w:bottom="280" w:left="92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9B6" w:rsidRDefault="00C559B6">
      <w:r>
        <w:separator/>
      </w:r>
    </w:p>
  </w:endnote>
  <w:endnote w:type="continuationSeparator" w:id="0">
    <w:p w:rsidR="00C559B6" w:rsidRDefault="00C5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adea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9B6" w:rsidRDefault="00C559B6">
      <w:r>
        <w:separator/>
      </w:r>
    </w:p>
  </w:footnote>
  <w:footnote w:type="continuationSeparator" w:id="0">
    <w:p w:rsidR="00C559B6" w:rsidRDefault="00C55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504" w:rsidRDefault="00CE150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0496" behindDoc="0" locked="0" layoutInCell="1" allowOverlap="1" wp14:anchorId="48E85F85" wp14:editId="15A542FE">
              <wp:simplePos x="0" y="0"/>
              <wp:positionH relativeFrom="page">
                <wp:posOffset>647700</wp:posOffset>
              </wp:positionH>
              <wp:positionV relativeFrom="page">
                <wp:posOffset>449580</wp:posOffset>
              </wp:positionV>
              <wp:extent cx="6268720" cy="8204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8720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037"/>
                            <w:gridCol w:w="4349"/>
                            <w:gridCol w:w="2470"/>
                          </w:tblGrid>
                          <w:tr w:rsidR="00CE1504">
                            <w:trPr>
                              <w:trHeight w:val="1271"/>
                            </w:trPr>
                            <w:tc>
                              <w:tcPr>
                                <w:tcW w:w="3037" w:type="dxa"/>
                              </w:tcPr>
                              <w:p w:rsidR="00CE1504" w:rsidRDefault="00CE1504">
                                <w:pPr>
                                  <w:pStyle w:val="TableParagraph"/>
                                  <w:spacing w:before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49" w:type="dxa"/>
                              </w:tcPr>
                              <w:p w:rsidR="00CE1504" w:rsidRDefault="00CE1504">
                                <w:pPr>
                                  <w:pStyle w:val="TableParagraph"/>
                                  <w:spacing w:before="215"/>
                                  <w:ind w:left="292" w:right="245" w:hanging="25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Format verbale dell’incontro di consultazione con il sistema socio- economico e le parti interessate</w:t>
                                </w:r>
                              </w:p>
                            </w:tc>
                            <w:tc>
                              <w:tcPr>
                                <w:tcW w:w="2470" w:type="dxa"/>
                              </w:tcPr>
                              <w:p w:rsidR="00CE1504" w:rsidRDefault="00CE1504">
                                <w:pPr>
                                  <w:pStyle w:val="TableParagraph"/>
                                  <w:spacing w:before="2"/>
                                  <w:rPr>
                                    <w:rFonts w:ascii="Times New Roman"/>
                                    <w:sz w:val="25"/>
                                  </w:rPr>
                                </w:pPr>
                              </w:p>
                              <w:p w:rsidR="00CE1504" w:rsidRPr="008D1B36" w:rsidRDefault="00CE1504">
                                <w:pPr>
                                  <w:pStyle w:val="TableParagraph"/>
                                  <w:spacing w:before="0" w:line="229" w:lineRule="exact"/>
                                  <w:ind w:left="108"/>
                                  <w:rPr>
                                    <w:rFonts w:ascii="Arial"/>
                                    <w:sz w:val="20"/>
                                    <w:lang w:val="en-US"/>
                                  </w:rPr>
                                </w:pPr>
                                <w:r w:rsidRPr="008D1B36">
                                  <w:rPr>
                                    <w:rFonts w:ascii="Arial"/>
                                    <w:sz w:val="20"/>
                                    <w:lang w:val="en-US"/>
                                  </w:rPr>
                                  <w:t>P.A.04/All01</w:t>
                                </w:r>
                              </w:p>
                              <w:p w:rsidR="00CE1504" w:rsidRPr="008D1B36" w:rsidRDefault="00CE1504">
                                <w:pPr>
                                  <w:pStyle w:val="TableParagraph"/>
                                  <w:spacing w:before="0" w:line="229" w:lineRule="exact"/>
                                  <w:ind w:left="123"/>
                                  <w:rPr>
                                    <w:rFonts w:ascii="Arial"/>
                                    <w:sz w:val="20"/>
                                    <w:lang w:val="en-US"/>
                                  </w:rPr>
                                </w:pPr>
                                <w:r w:rsidRPr="008D1B36">
                                  <w:rPr>
                                    <w:rFonts w:ascii="Arial"/>
                                    <w:sz w:val="20"/>
                                    <w:lang w:val="en-US"/>
                                  </w:rPr>
                                  <w:t>REV 00 del 29/06/2015</w:t>
                                </w:r>
                              </w:p>
                              <w:p w:rsidR="00CE1504" w:rsidRDefault="00CE1504">
                                <w:pPr>
                                  <w:pStyle w:val="TableParagraph"/>
                                  <w:ind w:left="123"/>
                                  <w:rPr>
                                    <w:rFonts w:ascii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 xml:space="preserve">Pagina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1B2A31">
                                  <w:rPr>
                                    <w:rFonts w:ascii="Arial"/>
                                    <w:noProof/>
                                    <w:sz w:val="20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 xml:space="preserve"> di 2</w:t>
                                </w:r>
                              </w:p>
                            </w:tc>
                          </w:tr>
                        </w:tbl>
                        <w:p w:rsidR="00CE1504" w:rsidRDefault="00CE1504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85F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pt;margin-top:35.4pt;width:493.6pt;height:64.6pt;z-index:48753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037"/>
                      <w:gridCol w:w="4349"/>
                      <w:gridCol w:w="2470"/>
                    </w:tblGrid>
                    <w:tr w:rsidR="00CE1504">
                      <w:trPr>
                        <w:trHeight w:val="1271"/>
                      </w:trPr>
                      <w:tc>
                        <w:tcPr>
                          <w:tcW w:w="3037" w:type="dxa"/>
                        </w:tcPr>
                        <w:p w:rsidR="00CE1504" w:rsidRDefault="00CE1504">
                          <w:pPr>
                            <w:pStyle w:val="TableParagraph"/>
                            <w:spacing w:before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349" w:type="dxa"/>
                        </w:tcPr>
                        <w:p w:rsidR="00CE1504" w:rsidRDefault="00CE1504">
                          <w:pPr>
                            <w:pStyle w:val="TableParagraph"/>
                            <w:spacing w:before="215"/>
                            <w:ind w:left="292" w:right="245" w:hanging="2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Format verbale dell’incontro di consultazione con il sistema socio- economico e le parti interessate</w:t>
                          </w:r>
                        </w:p>
                      </w:tc>
                      <w:tc>
                        <w:tcPr>
                          <w:tcW w:w="2470" w:type="dxa"/>
                        </w:tcPr>
                        <w:p w:rsidR="00CE1504" w:rsidRDefault="00CE1504">
                          <w:pPr>
                            <w:pStyle w:val="TableParagraph"/>
                            <w:spacing w:before="2"/>
                            <w:rPr>
                              <w:rFonts w:ascii="Times New Roman"/>
                              <w:sz w:val="25"/>
                            </w:rPr>
                          </w:pPr>
                        </w:p>
                        <w:p w:rsidR="00CE1504" w:rsidRPr="008D1B36" w:rsidRDefault="00CE1504">
                          <w:pPr>
                            <w:pStyle w:val="TableParagraph"/>
                            <w:spacing w:before="0" w:line="229" w:lineRule="exact"/>
                            <w:ind w:left="108"/>
                            <w:rPr>
                              <w:rFonts w:ascii="Arial"/>
                              <w:sz w:val="20"/>
                              <w:lang w:val="en-US"/>
                            </w:rPr>
                          </w:pPr>
                          <w:r w:rsidRPr="008D1B36">
                            <w:rPr>
                              <w:rFonts w:ascii="Arial"/>
                              <w:sz w:val="20"/>
                              <w:lang w:val="en-US"/>
                            </w:rPr>
                            <w:t>P.A.04/All01</w:t>
                          </w:r>
                        </w:p>
                        <w:p w:rsidR="00CE1504" w:rsidRPr="008D1B36" w:rsidRDefault="00CE1504">
                          <w:pPr>
                            <w:pStyle w:val="TableParagraph"/>
                            <w:spacing w:before="0" w:line="229" w:lineRule="exact"/>
                            <w:ind w:left="123"/>
                            <w:rPr>
                              <w:rFonts w:ascii="Arial"/>
                              <w:sz w:val="20"/>
                              <w:lang w:val="en-US"/>
                            </w:rPr>
                          </w:pPr>
                          <w:r w:rsidRPr="008D1B36">
                            <w:rPr>
                              <w:rFonts w:ascii="Arial"/>
                              <w:sz w:val="20"/>
                              <w:lang w:val="en-US"/>
                            </w:rPr>
                            <w:t>REV 00 del 29/06/2015</w:t>
                          </w:r>
                        </w:p>
                        <w:p w:rsidR="00CE1504" w:rsidRDefault="00CE1504">
                          <w:pPr>
                            <w:pStyle w:val="TableParagraph"/>
                            <w:ind w:left="123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2A31">
                            <w:rPr>
                              <w:rFonts w:ascii="Arial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 di 2</w:t>
                          </w:r>
                        </w:p>
                      </w:tc>
                    </w:tr>
                  </w:tbl>
                  <w:p w:rsidR="00CE1504" w:rsidRDefault="00CE1504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487531520" behindDoc="1" locked="0" layoutInCell="1" allowOverlap="1" wp14:anchorId="0007BD4E" wp14:editId="43F60133">
          <wp:simplePos x="0" y="0"/>
          <wp:positionH relativeFrom="page">
            <wp:posOffset>720090</wp:posOffset>
          </wp:positionH>
          <wp:positionV relativeFrom="page">
            <wp:posOffset>567154</wp:posOffset>
          </wp:positionV>
          <wp:extent cx="1783714" cy="576549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3714" cy="576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716" w:rsidRDefault="00D6371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6C6ED481" wp14:editId="72DB4116">
              <wp:simplePos x="0" y="0"/>
              <wp:positionH relativeFrom="page">
                <wp:posOffset>647700</wp:posOffset>
              </wp:positionH>
              <wp:positionV relativeFrom="page">
                <wp:posOffset>449580</wp:posOffset>
              </wp:positionV>
              <wp:extent cx="6268720" cy="8204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8720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037"/>
                            <w:gridCol w:w="4349"/>
                            <w:gridCol w:w="2470"/>
                          </w:tblGrid>
                          <w:tr w:rsidR="00D63716">
                            <w:trPr>
                              <w:trHeight w:val="1271"/>
                            </w:trPr>
                            <w:tc>
                              <w:tcPr>
                                <w:tcW w:w="3037" w:type="dxa"/>
                              </w:tcPr>
                              <w:p w:rsidR="00D63716" w:rsidRDefault="00D63716">
                                <w:pPr>
                                  <w:pStyle w:val="TableParagraph"/>
                                  <w:spacing w:before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349" w:type="dxa"/>
                              </w:tcPr>
                              <w:p w:rsidR="00D63716" w:rsidRDefault="00D63716">
                                <w:pPr>
                                  <w:pStyle w:val="TableParagraph"/>
                                  <w:spacing w:before="215"/>
                                  <w:ind w:left="292" w:right="245" w:hanging="25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Format verbale dell’incontro di consultazione con il sistema socio- economico e le parti interessate</w:t>
                                </w:r>
                              </w:p>
                            </w:tc>
                            <w:tc>
                              <w:tcPr>
                                <w:tcW w:w="2470" w:type="dxa"/>
                              </w:tcPr>
                              <w:p w:rsidR="00D63716" w:rsidRDefault="00D63716">
                                <w:pPr>
                                  <w:pStyle w:val="TableParagraph"/>
                                  <w:spacing w:before="2"/>
                                  <w:rPr>
                                    <w:rFonts w:ascii="Times New Roman"/>
                                    <w:sz w:val="25"/>
                                  </w:rPr>
                                </w:pPr>
                              </w:p>
                              <w:p w:rsidR="00D63716" w:rsidRPr="008D1B36" w:rsidRDefault="00D63716">
                                <w:pPr>
                                  <w:pStyle w:val="TableParagraph"/>
                                  <w:spacing w:before="0" w:line="229" w:lineRule="exact"/>
                                  <w:ind w:left="108"/>
                                  <w:rPr>
                                    <w:rFonts w:ascii="Arial"/>
                                    <w:sz w:val="20"/>
                                    <w:lang w:val="en-US"/>
                                  </w:rPr>
                                </w:pPr>
                                <w:r w:rsidRPr="008D1B36">
                                  <w:rPr>
                                    <w:rFonts w:ascii="Arial"/>
                                    <w:sz w:val="20"/>
                                    <w:lang w:val="en-US"/>
                                  </w:rPr>
                                  <w:t>P.A.04/All01</w:t>
                                </w:r>
                              </w:p>
                              <w:p w:rsidR="00D63716" w:rsidRPr="008D1B36" w:rsidRDefault="00D63716">
                                <w:pPr>
                                  <w:pStyle w:val="TableParagraph"/>
                                  <w:spacing w:before="0" w:line="229" w:lineRule="exact"/>
                                  <w:ind w:left="123"/>
                                  <w:rPr>
                                    <w:rFonts w:ascii="Arial"/>
                                    <w:sz w:val="20"/>
                                    <w:lang w:val="en-US"/>
                                  </w:rPr>
                                </w:pPr>
                                <w:r w:rsidRPr="008D1B36">
                                  <w:rPr>
                                    <w:rFonts w:ascii="Arial"/>
                                    <w:sz w:val="20"/>
                                    <w:lang w:val="en-US"/>
                                  </w:rPr>
                                  <w:t>REV 00 del 29/06/2015</w:t>
                                </w:r>
                              </w:p>
                              <w:p w:rsidR="00D63716" w:rsidRDefault="00D63716">
                                <w:pPr>
                                  <w:pStyle w:val="TableParagraph"/>
                                  <w:ind w:left="123"/>
                                  <w:rPr>
                                    <w:rFonts w:ascii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 xml:space="preserve">Pagina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CD6579">
                                  <w:rPr>
                                    <w:rFonts w:ascii="Arial"/>
                                    <w:noProof/>
                                    <w:sz w:val="20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 xml:space="preserve"> di 2</w:t>
                                </w:r>
                              </w:p>
                            </w:tc>
                          </w:tr>
                        </w:tbl>
                        <w:p w:rsidR="00D63716" w:rsidRDefault="00D63716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6ED48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pt;margin-top:35.4pt;width:493.6pt;height:64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037"/>
                      <w:gridCol w:w="4349"/>
                      <w:gridCol w:w="2470"/>
                    </w:tblGrid>
                    <w:tr w:rsidR="00D63716">
                      <w:trPr>
                        <w:trHeight w:val="1271"/>
                      </w:trPr>
                      <w:tc>
                        <w:tcPr>
                          <w:tcW w:w="3037" w:type="dxa"/>
                        </w:tcPr>
                        <w:p w:rsidR="00D63716" w:rsidRDefault="00D63716">
                          <w:pPr>
                            <w:pStyle w:val="TableParagraph"/>
                            <w:spacing w:before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349" w:type="dxa"/>
                        </w:tcPr>
                        <w:p w:rsidR="00D63716" w:rsidRDefault="00D63716">
                          <w:pPr>
                            <w:pStyle w:val="TableParagraph"/>
                            <w:spacing w:before="215"/>
                            <w:ind w:left="292" w:right="245" w:hanging="2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Format verbale dell’incontro di consultazione con il sistema socio- economico e le parti interessate</w:t>
                          </w:r>
                        </w:p>
                      </w:tc>
                      <w:tc>
                        <w:tcPr>
                          <w:tcW w:w="2470" w:type="dxa"/>
                        </w:tcPr>
                        <w:p w:rsidR="00D63716" w:rsidRDefault="00D63716">
                          <w:pPr>
                            <w:pStyle w:val="TableParagraph"/>
                            <w:spacing w:before="2"/>
                            <w:rPr>
                              <w:rFonts w:ascii="Times New Roman"/>
                              <w:sz w:val="25"/>
                            </w:rPr>
                          </w:pPr>
                        </w:p>
                        <w:p w:rsidR="00D63716" w:rsidRPr="008D1B36" w:rsidRDefault="00D63716">
                          <w:pPr>
                            <w:pStyle w:val="TableParagraph"/>
                            <w:spacing w:before="0" w:line="229" w:lineRule="exact"/>
                            <w:ind w:left="108"/>
                            <w:rPr>
                              <w:rFonts w:ascii="Arial"/>
                              <w:sz w:val="20"/>
                              <w:lang w:val="en-US"/>
                            </w:rPr>
                          </w:pPr>
                          <w:r w:rsidRPr="008D1B36">
                            <w:rPr>
                              <w:rFonts w:ascii="Arial"/>
                              <w:sz w:val="20"/>
                              <w:lang w:val="en-US"/>
                            </w:rPr>
                            <w:t>P.A.04/All01</w:t>
                          </w:r>
                        </w:p>
                        <w:p w:rsidR="00D63716" w:rsidRPr="008D1B36" w:rsidRDefault="00D63716">
                          <w:pPr>
                            <w:pStyle w:val="TableParagraph"/>
                            <w:spacing w:before="0" w:line="229" w:lineRule="exact"/>
                            <w:ind w:left="123"/>
                            <w:rPr>
                              <w:rFonts w:ascii="Arial"/>
                              <w:sz w:val="20"/>
                              <w:lang w:val="en-US"/>
                            </w:rPr>
                          </w:pPr>
                          <w:r w:rsidRPr="008D1B36">
                            <w:rPr>
                              <w:rFonts w:ascii="Arial"/>
                              <w:sz w:val="20"/>
                              <w:lang w:val="en-US"/>
                            </w:rPr>
                            <w:t>REV 00 del 29/06/2015</w:t>
                          </w:r>
                        </w:p>
                        <w:p w:rsidR="00D63716" w:rsidRDefault="00D63716">
                          <w:pPr>
                            <w:pStyle w:val="TableParagraph"/>
                            <w:ind w:left="123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6579">
                            <w:rPr>
                              <w:rFonts w:ascii="Arial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 di 2</w:t>
                          </w:r>
                        </w:p>
                      </w:tc>
                    </w:tr>
                  </w:tbl>
                  <w:p w:rsidR="00D63716" w:rsidRDefault="00D63716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487528448" behindDoc="1" locked="0" layoutInCell="1" allowOverlap="1" wp14:anchorId="605CDC4E" wp14:editId="657C8B27">
          <wp:simplePos x="0" y="0"/>
          <wp:positionH relativeFrom="page">
            <wp:posOffset>720090</wp:posOffset>
          </wp:positionH>
          <wp:positionV relativeFrom="page">
            <wp:posOffset>567154</wp:posOffset>
          </wp:positionV>
          <wp:extent cx="1783714" cy="576549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3714" cy="576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D35"/>
    <w:multiLevelType w:val="hybridMultilevel"/>
    <w:tmpl w:val="C03E9738"/>
    <w:lvl w:ilvl="0" w:tplc="B8309A02">
      <w:numFmt w:val="bullet"/>
      <w:lvlText w:val=""/>
      <w:lvlJc w:val="left"/>
      <w:pPr>
        <w:ind w:left="77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36E016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C582AA78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7196E866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4A7244FE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59046722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08B0AFC6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B448B142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CE74C4BC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3B164BC"/>
    <w:multiLevelType w:val="hybridMultilevel"/>
    <w:tmpl w:val="8FF2AC4C"/>
    <w:lvl w:ilvl="0" w:tplc="6F5E0B56">
      <w:start w:val="1"/>
      <w:numFmt w:val="decimal"/>
      <w:lvlText w:val="%1)"/>
      <w:lvlJc w:val="left"/>
      <w:pPr>
        <w:ind w:left="812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248EAA12">
      <w:numFmt w:val="bullet"/>
      <w:lvlText w:val="•"/>
      <w:lvlJc w:val="left"/>
      <w:pPr>
        <w:ind w:left="1459" w:hanging="708"/>
      </w:pPr>
      <w:rPr>
        <w:rFonts w:hint="default"/>
        <w:lang w:val="it-IT" w:eastAsia="en-US" w:bidi="ar-SA"/>
      </w:rPr>
    </w:lvl>
    <w:lvl w:ilvl="2" w:tplc="24205C94">
      <w:numFmt w:val="bullet"/>
      <w:lvlText w:val="•"/>
      <w:lvlJc w:val="left"/>
      <w:pPr>
        <w:ind w:left="2099" w:hanging="708"/>
      </w:pPr>
      <w:rPr>
        <w:rFonts w:hint="default"/>
        <w:lang w:val="it-IT" w:eastAsia="en-US" w:bidi="ar-SA"/>
      </w:rPr>
    </w:lvl>
    <w:lvl w:ilvl="3" w:tplc="0C9C31AC">
      <w:numFmt w:val="bullet"/>
      <w:lvlText w:val="•"/>
      <w:lvlJc w:val="left"/>
      <w:pPr>
        <w:ind w:left="2739" w:hanging="708"/>
      </w:pPr>
      <w:rPr>
        <w:rFonts w:hint="default"/>
        <w:lang w:val="it-IT" w:eastAsia="en-US" w:bidi="ar-SA"/>
      </w:rPr>
    </w:lvl>
    <w:lvl w:ilvl="4" w:tplc="E33ACB50">
      <w:numFmt w:val="bullet"/>
      <w:lvlText w:val="•"/>
      <w:lvlJc w:val="left"/>
      <w:pPr>
        <w:ind w:left="3378" w:hanging="708"/>
      </w:pPr>
      <w:rPr>
        <w:rFonts w:hint="default"/>
        <w:lang w:val="it-IT" w:eastAsia="en-US" w:bidi="ar-SA"/>
      </w:rPr>
    </w:lvl>
    <w:lvl w:ilvl="5" w:tplc="3A5A0E70">
      <w:numFmt w:val="bullet"/>
      <w:lvlText w:val="•"/>
      <w:lvlJc w:val="left"/>
      <w:pPr>
        <w:ind w:left="4018" w:hanging="708"/>
      </w:pPr>
      <w:rPr>
        <w:rFonts w:hint="default"/>
        <w:lang w:val="it-IT" w:eastAsia="en-US" w:bidi="ar-SA"/>
      </w:rPr>
    </w:lvl>
    <w:lvl w:ilvl="6" w:tplc="4F0E3786">
      <w:numFmt w:val="bullet"/>
      <w:lvlText w:val="•"/>
      <w:lvlJc w:val="left"/>
      <w:pPr>
        <w:ind w:left="4658" w:hanging="708"/>
      </w:pPr>
      <w:rPr>
        <w:rFonts w:hint="default"/>
        <w:lang w:val="it-IT" w:eastAsia="en-US" w:bidi="ar-SA"/>
      </w:rPr>
    </w:lvl>
    <w:lvl w:ilvl="7" w:tplc="7AB4EEFA">
      <w:numFmt w:val="bullet"/>
      <w:lvlText w:val="•"/>
      <w:lvlJc w:val="left"/>
      <w:pPr>
        <w:ind w:left="5298" w:hanging="708"/>
      </w:pPr>
      <w:rPr>
        <w:rFonts w:hint="default"/>
        <w:lang w:val="it-IT" w:eastAsia="en-US" w:bidi="ar-SA"/>
      </w:rPr>
    </w:lvl>
    <w:lvl w:ilvl="8" w:tplc="A9C0DC16">
      <w:numFmt w:val="bullet"/>
      <w:lvlText w:val="•"/>
      <w:lvlJc w:val="left"/>
      <w:pPr>
        <w:ind w:left="5937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4CC8586D"/>
    <w:multiLevelType w:val="hybridMultilevel"/>
    <w:tmpl w:val="3E349B26"/>
    <w:lvl w:ilvl="0" w:tplc="731A212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7CEEA5A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0186E0EA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2028F614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167AC392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4CCCA4F6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23E68C20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37AE6000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6330BAB2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82D789B"/>
    <w:multiLevelType w:val="hybridMultilevel"/>
    <w:tmpl w:val="2BDAA48E"/>
    <w:lvl w:ilvl="0" w:tplc="81CCDE7C">
      <w:start w:val="3"/>
      <w:numFmt w:val="lowerLetter"/>
      <w:lvlText w:val="(%1)"/>
      <w:lvlJc w:val="left"/>
      <w:pPr>
        <w:ind w:left="104" w:hanging="34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776D3C2">
      <w:numFmt w:val="bullet"/>
      <w:lvlText w:val="•"/>
      <w:lvlJc w:val="left"/>
      <w:pPr>
        <w:ind w:left="811" w:hanging="343"/>
      </w:pPr>
      <w:rPr>
        <w:rFonts w:hint="default"/>
        <w:lang w:val="it-IT" w:eastAsia="en-US" w:bidi="ar-SA"/>
      </w:rPr>
    </w:lvl>
    <w:lvl w:ilvl="2" w:tplc="5CEAE704">
      <w:numFmt w:val="bullet"/>
      <w:lvlText w:val="•"/>
      <w:lvlJc w:val="left"/>
      <w:pPr>
        <w:ind w:left="1523" w:hanging="343"/>
      </w:pPr>
      <w:rPr>
        <w:rFonts w:hint="default"/>
        <w:lang w:val="it-IT" w:eastAsia="en-US" w:bidi="ar-SA"/>
      </w:rPr>
    </w:lvl>
    <w:lvl w:ilvl="3" w:tplc="1BA83ED6">
      <w:numFmt w:val="bullet"/>
      <w:lvlText w:val="•"/>
      <w:lvlJc w:val="left"/>
      <w:pPr>
        <w:ind w:left="2235" w:hanging="343"/>
      </w:pPr>
      <w:rPr>
        <w:rFonts w:hint="default"/>
        <w:lang w:val="it-IT" w:eastAsia="en-US" w:bidi="ar-SA"/>
      </w:rPr>
    </w:lvl>
    <w:lvl w:ilvl="4" w:tplc="0BB21B8A">
      <w:numFmt w:val="bullet"/>
      <w:lvlText w:val="•"/>
      <w:lvlJc w:val="left"/>
      <w:pPr>
        <w:ind w:left="2946" w:hanging="343"/>
      </w:pPr>
      <w:rPr>
        <w:rFonts w:hint="default"/>
        <w:lang w:val="it-IT" w:eastAsia="en-US" w:bidi="ar-SA"/>
      </w:rPr>
    </w:lvl>
    <w:lvl w:ilvl="5" w:tplc="C520F0B2">
      <w:numFmt w:val="bullet"/>
      <w:lvlText w:val="•"/>
      <w:lvlJc w:val="left"/>
      <w:pPr>
        <w:ind w:left="3658" w:hanging="343"/>
      </w:pPr>
      <w:rPr>
        <w:rFonts w:hint="default"/>
        <w:lang w:val="it-IT" w:eastAsia="en-US" w:bidi="ar-SA"/>
      </w:rPr>
    </w:lvl>
    <w:lvl w:ilvl="6" w:tplc="79ECB0C6">
      <w:numFmt w:val="bullet"/>
      <w:lvlText w:val="•"/>
      <w:lvlJc w:val="left"/>
      <w:pPr>
        <w:ind w:left="4370" w:hanging="343"/>
      </w:pPr>
      <w:rPr>
        <w:rFonts w:hint="default"/>
        <w:lang w:val="it-IT" w:eastAsia="en-US" w:bidi="ar-SA"/>
      </w:rPr>
    </w:lvl>
    <w:lvl w:ilvl="7" w:tplc="0F3CEF9E">
      <w:numFmt w:val="bullet"/>
      <w:lvlText w:val="•"/>
      <w:lvlJc w:val="left"/>
      <w:pPr>
        <w:ind w:left="5082" w:hanging="343"/>
      </w:pPr>
      <w:rPr>
        <w:rFonts w:hint="default"/>
        <w:lang w:val="it-IT" w:eastAsia="en-US" w:bidi="ar-SA"/>
      </w:rPr>
    </w:lvl>
    <w:lvl w:ilvl="8" w:tplc="0F14E62E">
      <w:numFmt w:val="bullet"/>
      <w:lvlText w:val="•"/>
      <w:lvlJc w:val="left"/>
      <w:pPr>
        <w:ind w:left="5793" w:hanging="343"/>
      </w:pPr>
      <w:rPr>
        <w:rFonts w:hint="default"/>
        <w:lang w:val="it-IT" w:eastAsia="en-US" w:bidi="ar-SA"/>
      </w:rPr>
    </w:lvl>
  </w:abstractNum>
  <w:abstractNum w:abstractNumId="4" w15:restartNumberingAfterBreak="0">
    <w:nsid w:val="685A1280"/>
    <w:multiLevelType w:val="hybridMultilevel"/>
    <w:tmpl w:val="63AE7FDC"/>
    <w:lvl w:ilvl="0" w:tplc="BF408464">
      <w:start w:val="6"/>
      <w:numFmt w:val="lowerLetter"/>
      <w:lvlText w:val="(%1)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5" w15:restartNumberingAfterBreak="0">
    <w:nsid w:val="78285B9F"/>
    <w:multiLevelType w:val="hybridMultilevel"/>
    <w:tmpl w:val="3E163E4A"/>
    <w:lvl w:ilvl="0" w:tplc="0122BC58">
      <w:start w:val="1"/>
      <w:numFmt w:val="decimal"/>
      <w:lvlText w:val="%1."/>
      <w:lvlJc w:val="left"/>
      <w:pPr>
        <w:ind w:left="926" w:hanging="356"/>
      </w:pPr>
      <w:rPr>
        <w:rFonts w:ascii="Caladea" w:eastAsia="Caladea" w:hAnsi="Caladea" w:cs="Caladea" w:hint="default"/>
        <w:w w:val="100"/>
        <w:sz w:val="22"/>
        <w:szCs w:val="22"/>
        <w:lang w:val="it-IT" w:eastAsia="en-US" w:bidi="ar-SA"/>
      </w:rPr>
    </w:lvl>
    <w:lvl w:ilvl="1" w:tplc="EDCAF7A2">
      <w:numFmt w:val="bullet"/>
      <w:lvlText w:val="•"/>
      <w:lvlJc w:val="left"/>
      <w:pPr>
        <w:ind w:left="1836" w:hanging="356"/>
      </w:pPr>
      <w:rPr>
        <w:rFonts w:hint="default"/>
        <w:lang w:val="it-IT" w:eastAsia="en-US" w:bidi="ar-SA"/>
      </w:rPr>
    </w:lvl>
    <w:lvl w:ilvl="2" w:tplc="B7FCDE3C">
      <w:numFmt w:val="bullet"/>
      <w:lvlText w:val="•"/>
      <w:lvlJc w:val="left"/>
      <w:pPr>
        <w:ind w:left="2753" w:hanging="356"/>
      </w:pPr>
      <w:rPr>
        <w:rFonts w:hint="default"/>
        <w:lang w:val="it-IT" w:eastAsia="en-US" w:bidi="ar-SA"/>
      </w:rPr>
    </w:lvl>
    <w:lvl w:ilvl="3" w:tplc="43823AFE">
      <w:numFmt w:val="bullet"/>
      <w:lvlText w:val="•"/>
      <w:lvlJc w:val="left"/>
      <w:pPr>
        <w:ind w:left="3669" w:hanging="356"/>
      </w:pPr>
      <w:rPr>
        <w:rFonts w:hint="default"/>
        <w:lang w:val="it-IT" w:eastAsia="en-US" w:bidi="ar-SA"/>
      </w:rPr>
    </w:lvl>
    <w:lvl w:ilvl="4" w:tplc="72B87B1A">
      <w:numFmt w:val="bullet"/>
      <w:lvlText w:val="•"/>
      <w:lvlJc w:val="left"/>
      <w:pPr>
        <w:ind w:left="4586" w:hanging="356"/>
      </w:pPr>
      <w:rPr>
        <w:rFonts w:hint="default"/>
        <w:lang w:val="it-IT" w:eastAsia="en-US" w:bidi="ar-SA"/>
      </w:rPr>
    </w:lvl>
    <w:lvl w:ilvl="5" w:tplc="F5623B96">
      <w:numFmt w:val="bullet"/>
      <w:lvlText w:val="•"/>
      <w:lvlJc w:val="left"/>
      <w:pPr>
        <w:ind w:left="5503" w:hanging="356"/>
      </w:pPr>
      <w:rPr>
        <w:rFonts w:hint="default"/>
        <w:lang w:val="it-IT" w:eastAsia="en-US" w:bidi="ar-SA"/>
      </w:rPr>
    </w:lvl>
    <w:lvl w:ilvl="6" w:tplc="41D01DAC">
      <w:numFmt w:val="bullet"/>
      <w:lvlText w:val="•"/>
      <w:lvlJc w:val="left"/>
      <w:pPr>
        <w:ind w:left="6419" w:hanging="356"/>
      </w:pPr>
      <w:rPr>
        <w:rFonts w:hint="default"/>
        <w:lang w:val="it-IT" w:eastAsia="en-US" w:bidi="ar-SA"/>
      </w:rPr>
    </w:lvl>
    <w:lvl w:ilvl="7" w:tplc="D6946A02">
      <w:numFmt w:val="bullet"/>
      <w:lvlText w:val="•"/>
      <w:lvlJc w:val="left"/>
      <w:pPr>
        <w:ind w:left="7336" w:hanging="356"/>
      </w:pPr>
      <w:rPr>
        <w:rFonts w:hint="default"/>
        <w:lang w:val="it-IT" w:eastAsia="en-US" w:bidi="ar-SA"/>
      </w:rPr>
    </w:lvl>
    <w:lvl w:ilvl="8" w:tplc="6C207CE4">
      <w:numFmt w:val="bullet"/>
      <w:lvlText w:val="•"/>
      <w:lvlJc w:val="left"/>
      <w:pPr>
        <w:ind w:left="8253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7E060663"/>
    <w:multiLevelType w:val="hybridMultilevel"/>
    <w:tmpl w:val="68E6CC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2A"/>
    <w:rsid w:val="000952AD"/>
    <w:rsid w:val="001B2A31"/>
    <w:rsid w:val="0020201A"/>
    <w:rsid w:val="00305DAF"/>
    <w:rsid w:val="003772F1"/>
    <w:rsid w:val="00403FA0"/>
    <w:rsid w:val="004E7403"/>
    <w:rsid w:val="005C3011"/>
    <w:rsid w:val="00686F8A"/>
    <w:rsid w:val="006F2DDB"/>
    <w:rsid w:val="00755FDE"/>
    <w:rsid w:val="0077058F"/>
    <w:rsid w:val="0077542A"/>
    <w:rsid w:val="00782911"/>
    <w:rsid w:val="007C2BBA"/>
    <w:rsid w:val="007D563E"/>
    <w:rsid w:val="007F7357"/>
    <w:rsid w:val="008D1B36"/>
    <w:rsid w:val="009743CD"/>
    <w:rsid w:val="009A69B2"/>
    <w:rsid w:val="009F674F"/>
    <w:rsid w:val="00A86E98"/>
    <w:rsid w:val="00B217FD"/>
    <w:rsid w:val="00B87AED"/>
    <w:rsid w:val="00BB5E65"/>
    <w:rsid w:val="00BD64F5"/>
    <w:rsid w:val="00C559B6"/>
    <w:rsid w:val="00C74E3C"/>
    <w:rsid w:val="00CD0507"/>
    <w:rsid w:val="00CD6579"/>
    <w:rsid w:val="00CE1504"/>
    <w:rsid w:val="00D63716"/>
    <w:rsid w:val="00DF0706"/>
    <w:rsid w:val="00FB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E627E"/>
  <w15:docId w15:val="{8E21311A-2F70-4CBA-A20B-8ED9F2CA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adea" w:eastAsia="Caladea" w:hAnsi="Caladea" w:cs="Calade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8"/>
      <w:ind w:left="926" w:hanging="360"/>
    </w:pPr>
  </w:style>
  <w:style w:type="paragraph" w:customStyle="1" w:styleId="TableParagraph">
    <w:name w:val="Table Paragraph"/>
    <w:basedOn w:val="Normale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CANTARINI</dc:creator>
  <cp:lastModifiedBy>PC</cp:lastModifiedBy>
  <cp:revision>2</cp:revision>
  <dcterms:created xsi:type="dcterms:W3CDTF">2021-12-17T12:32:00Z</dcterms:created>
  <dcterms:modified xsi:type="dcterms:W3CDTF">2021-12-17T12:32:00Z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2021-05-13T00:00:00Z</vt:filetime>
  </property>
</Properties>
</file>