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2A" w:rsidRDefault="0077542A" w:rsidP="00A86E98">
      <w:pPr>
        <w:rPr>
          <w:rFonts w:asciiTheme="minorHAnsi" w:hAnsiTheme="minorHAnsi"/>
          <w:sz w:val="28"/>
          <w:szCs w:val="28"/>
        </w:rPr>
      </w:pPr>
    </w:p>
    <w:p w:rsidR="00CC6414" w:rsidRDefault="00CC6414" w:rsidP="00A86E98">
      <w:pPr>
        <w:rPr>
          <w:rFonts w:asciiTheme="minorHAnsi" w:hAnsiTheme="minorHAnsi"/>
          <w:sz w:val="28"/>
          <w:szCs w:val="28"/>
        </w:rPr>
      </w:pPr>
    </w:p>
    <w:p w:rsidR="00CC6414" w:rsidRPr="009710C0" w:rsidRDefault="00CC6414" w:rsidP="00CC6414">
      <w:pPr>
        <w:spacing w:before="93"/>
        <w:ind w:left="104" w:right="143"/>
        <w:jc w:val="both"/>
        <w:rPr>
          <w:rFonts w:ascii="Arial" w:eastAsia="Arial" w:hAnsi="Arial" w:cs="Arial"/>
          <w:sz w:val="28"/>
          <w:szCs w:val="28"/>
        </w:rPr>
      </w:pPr>
      <w:r w:rsidRPr="009710C0">
        <w:rPr>
          <w:rFonts w:ascii="Arial" w:eastAsia="Arial" w:hAnsi="Arial" w:cs="Arial"/>
          <w:sz w:val="28"/>
          <w:szCs w:val="28"/>
        </w:rPr>
        <w:t>Verbale dell’incontro con gli operatori dell’Unità Spinale dell’AZ. OSPEDALI RIUNITI di ANCONA 28 luglio 2020 ore 11.00</w:t>
      </w:r>
    </w:p>
    <w:p w:rsidR="00CC6414" w:rsidRPr="009710C0" w:rsidRDefault="00CC6414" w:rsidP="00CC6414">
      <w:pPr>
        <w:spacing w:before="93"/>
        <w:ind w:left="104" w:right="143"/>
        <w:jc w:val="both"/>
        <w:rPr>
          <w:rFonts w:ascii="Arial" w:eastAsia="Arial" w:hAnsi="Arial" w:cs="Arial"/>
          <w:sz w:val="28"/>
          <w:szCs w:val="28"/>
        </w:rPr>
      </w:pPr>
    </w:p>
    <w:p w:rsidR="00CC6414" w:rsidRPr="009710C0" w:rsidRDefault="00CC6414" w:rsidP="00CC6414">
      <w:pPr>
        <w:spacing w:before="232"/>
        <w:ind w:left="104" w:right="146"/>
        <w:jc w:val="both"/>
        <w:rPr>
          <w:rFonts w:ascii="Arial" w:eastAsia="Arial" w:hAnsi="Arial" w:cs="Arial"/>
          <w:sz w:val="24"/>
          <w:szCs w:val="24"/>
        </w:rPr>
      </w:pPr>
      <w:r w:rsidRPr="009710C0">
        <w:rPr>
          <w:rFonts w:ascii="Arial" w:eastAsia="Arial" w:hAnsi="Arial" w:cs="Arial"/>
          <w:sz w:val="24"/>
          <w:szCs w:val="24"/>
        </w:rPr>
        <w:t>Il 28 luglio 2020 alle ore 11.00 presso l’Unità Spin</w:t>
      </w:r>
      <w:bookmarkStart w:id="0" w:name="_GoBack"/>
      <w:bookmarkEnd w:id="0"/>
      <w:r w:rsidRPr="009710C0">
        <w:rPr>
          <w:rFonts w:ascii="Arial" w:eastAsia="Arial" w:hAnsi="Arial" w:cs="Arial"/>
          <w:sz w:val="24"/>
          <w:szCs w:val="24"/>
        </w:rPr>
        <w:t>ale situata al 4° Piano dell’AZ. OSPEDALI RIUNITI di ANCONA, il Prof. Bartolini Presidente del CdS in Fisioterapia, il Direttore Giovanna Censi e La Tutor Paola Casoli hanno incontrato la Dottoressa Maria Antonietta Recchioni Medico Responsabile del Centro Unità Spinale e la Fisioterapista Michela Tambroni.</w:t>
      </w:r>
    </w:p>
    <w:p w:rsidR="00CC6414" w:rsidRPr="009710C0" w:rsidRDefault="00CC6414" w:rsidP="00CC6414">
      <w:pPr>
        <w:ind w:left="104" w:right="314"/>
        <w:rPr>
          <w:rFonts w:ascii="Arial" w:eastAsia="Arial" w:hAnsi="Arial" w:cs="Arial"/>
          <w:sz w:val="24"/>
          <w:szCs w:val="24"/>
        </w:rPr>
      </w:pPr>
      <w:r w:rsidRPr="009710C0">
        <w:rPr>
          <w:rFonts w:ascii="Arial" w:eastAsia="Arial" w:hAnsi="Arial" w:cs="Arial"/>
          <w:sz w:val="24"/>
          <w:szCs w:val="24"/>
        </w:rPr>
        <w:t>Prima dell’inizio dell’incontro la Dottoressa Cicconi ha mostrato i locali del centro: la palestra, il locale di Terapia Occupazionale e</w:t>
      </w:r>
    </w:p>
    <w:p w:rsidR="00CC6414" w:rsidRPr="009710C0" w:rsidRDefault="00CC6414" w:rsidP="00CC6414">
      <w:pPr>
        <w:spacing w:before="37"/>
        <w:ind w:left="104"/>
        <w:rPr>
          <w:rFonts w:ascii="Arial" w:eastAsia="Arial" w:hAnsi="Arial" w:cs="Arial"/>
          <w:sz w:val="24"/>
          <w:szCs w:val="24"/>
        </w:rPr>
      </w:pPr>
      <w:r w:rsidRPr="009710C0">
        <w:rPr>
          <w:rFonts w:ascii="Arial" w:eastAsia="Arial" w:hAnsi="Arial" w:cs="Arial"/>
          <w:sz w:val="24"/>
          <w:szCs w:val="24"/>
        </w:rPr>
        <w:t>l’ausilioteca.</w:t>
      </w:r>
    </w:p>
    <w:p w:rsidR="00CC6414" w:rsidRPr="009710C0" w:rsidRDefault="00CC6414" w:rsidP="00CC6414">
      <w:pPr>
        <w:spacing w:before="8"/>
        <w:rPr>
          <w:rFonts w:ascii="Arial" w:eastAsia="Arial" w:hAnsi="Arial" w:cs="Arial"/>
          <w:sz w:val="24"/>
          <w:szCs w:val="24"/>
        </w:rPr>
      </w:pPr>
    </w:p>
    <w:p w:rsidR="00CC6414" w:rsidRPr="009710C0" w:rsidRDefault="00CC6414" w:rsidP="00CC6414">
      <w:pPr>
        <w:ind w:left="104" w:right="314"/>
        <w:rPr>
          <w:rFonts w:ascii="Arial" w:eastAsia="Arial" w:hAnsi="Arial" w:cs="Arial"/>
          <w:sz w:val="24"/>
          <w:szCs w:val="24"/>
        </w:rPr>
      </w:pPr>
      <w:r w:rsidRPr="009710C0">
        <w:rPr>
          <w:rFonts w:ascii="Arial" w:eastAsia="Arial" w:hAnsi="Arial" w:cs="Arial"/>
          <w:sz w:val="24"/>
          <w:szCs w:val="24"/>
        </w:rPr>
        <w:t>La dottoressa Recchioni ha salutato riferendo la soddisfazione per poter finalmente accogliere gli studenti del Corso di Laurea, spiegando di non aver potuto accogliere la richiesta in passato per mancanza di spazio.</w:t>
      </w:r>
    </w:p>
    <w:p w:rsidR="00CC6414" w:rsidRPr="009710C0" w:rsidRDefault="00CC6414" w:rsidP="00CC6414">
      <w:pPr>
        <w:spacing w:before="1"/>
        <w:ind w:left="104" w:right="314"/>
        <w:rPr>
          <w:rFonts w:ascii="Arial" w:eastAsia="Arial" w:hAnsi="Arial" w:cs="Arial"/>
          <w:sz w:val="24"/>
          <w:szCs w:val="24"/>
        </w:rPr>
      </w:pPr>
      <w:r w:rsidRPr="009710C0">
        <w:rPr>
          <w:rFonts w:ascii="Arial" w:eastAsia="Arial" w:hAnsi="Arial" w:cs="Arial"/>
          <w:sz w:val="24"/>
          <w:szCs w:val="24"/>
        </w:rPr>
        <w:t>Il prof. Bartolini considera questo momento il “chiudersi di un cerchio” che completa un percorso di avvicinamento del Centro al Corso di Laurea ribadendo la disponibilità a collaborare.</w:t>
      </w:r>
    </w:p>
    <w:p w:rsidR="00CC6414" w:rsidRPr="009710C0" w:rsidRDefault="00CC6414" w:rsidP="00CC6414">
      <w:pPr>
        <w:spacing w:before="11"/>
        <w:rPr>
          <w:rFonts w:ascii="Arial" w:eastAsia="Arial" w:hAnsi="Arial" w:cs="Arial"/>
          <w:sz w:val="24"/>
          <w:szCs w:val="24"/>
        </w:rPr>
      </w:pPr>
    </w:p>
    <w:p w:rsidR="00CC6414" w:rsidRPr="009710C0" w:rsidRDefault="00CC6414" w:rsidP="00CC6414">
      <w:pPr>
        <w:ind w:left="104" w:right="143"/>
        <w:rPr>
          <w:rFonts w:ascii="Arial" w:eastAsia="Arial" w:hAnsi="Arial" w:cs="Arial"/>
          <w:sz w:val="24"/>
          <w:szCs w:val="24"/>
        </w:rPr>
      </w:pPr>
      <w:r w:rsidRPr="009710C0">
        <w:rPr>
          <w:rFonts w:ascii="Arial" w:eastAsia="Arial" w:hAnsi="Arial" w:cs="Arial"/>
          <w:sz w:val="24"/>
          <w:szCs w:val="24"/>
        </w:rPr>
        <w:t>Il Direttore Giovanna Censi riferisce come gli studenti vengono preparati al tirocinio non solo in termini di conoscenze/competenze tecniche, ma anche comunicativo/relazionali considerando questo aspetto altrettanto importante nella Professione del Fisioterapista e particolarmente cruciale quando si parla della persona con Lesione Midollare. Questa visione è stata da subito condivisa e stimolata anche dal prof. Bartolini fin da quando ha assunto la Presidenza del Corso.</w:t>
      </w:r>
    </w:p>
    <w:p w:rsidR="00CC6414" w:rsidRPr="009710C0" w:rsidRDefault="00CC6414" w:rsidP="00CC6414">
      <w:pPr>
        <w:spacing w:before="1"/>
        <w:rPr>
          <w:rFonts w:ascii="Arial" w:eastAsia="Arial" w:hAnsi="Arial" w:cs="Arial"/>
          <w:sz w:val="24"/>
          <w:szCs w:val="24"/>
        </w:rPr>
      </w:pPr>
    </w:p>
    <w:p w:rsidR="00CC6414" w:rsidRPr="009710C0" w:rsidRDefault="00CC6414" w:rsidP="00CC6414">
      <w:pPr>
        <w:ind w:left="104" w:right="314"/>
        <w:rPr>
          <w:rFonts w:ascii="Arial" w:eastAsia="Arial" w:hAnsi="Arial" w:cs="Arial"/>
          <w:sz w:val="24"/>
          <w:szCs w:val="24"/>
        </w:rPr>
      </w:pPr>
      <w:r w:rsidRPr="009710C0">
        <w:rPr>
          <w:rFonts w:ascii="Arial" w:eastAsia="Arial" w:hAnsi="Arial" w:cs="Arial"/>
          <w:sz w:val="24"/>
          <w:szCs w:val="24"/>
        </w:rPr>
        <w:t>Michela Tambroni e la dottoressa Recchioni si dichiarano sulla stessa lunghezza d’onda e riferiscono come nell’Unità Spinale si lavori in Equipe multidisciplinare e che gli incontri con le persone in carico al Centro avvengano frequenti e le decisioni vengano prese insieme operatori e paziente.</w:t>
      </w:r>
    </w:p>
    <w:p w:rsidR="00CC6414" w:rsidRPr="009710C0" w:rsidRDefault="00CC6414" w:rsidP="00CC6414">
      <w:pPr>
        <w:spacing w:before="1"/>
        <w:rPr>
          <w:rFonts w:ascii="Arial" w:eastAsia="Arial" w:hAnsi="Arial" w:cs="Arial"/>
          <w:sz w:val="24"/>
          <w:szCs w:val="24"/>
        </w:rPr>
      </w:pPr>
    </w:p>
    <w:p w:rsidR="00CC6414" w:rsidRPr="009710C0" w:rsidRDefault="00CC6414" w:rsidP="00CC6414">
      <w:pPr>
        <w:ind w:left="104" w:right="314"/>
        <w:rPr>
          <w:rFonts w:ascii="Arial" w:eastAsia="Arial" w:hAnsi="Arial" w:cs="Arial"/>
          <w:sz w:val="24"/>
          <w:szCs w:val="24"/>
        </w:rPr>
      </w:pPr>
      <w:r w:rsidRPr="009710C0">
        <w:rPr>
          <w:rFonts w:ascii="Arial" w:eastAsia="Arial" w:hAnsi="Arial" w:cs="Arial"/>
          <w:sz w:val="24"/>
          <w:szCs w:val="24"/>
        </w:rPr>
        <w:t>Paola Casoli riferisce come in passato ci siano stati contatti tra lei e la fisioterapista Michela Tambroni per scambi e confronti professionali e che questa è l’occasione per intensificare il rapporto. A questi proposito si concorda di tenere un incontro “preparatorio” con gli studenti per far conoscere la storia della nascita dell’Unità Spinale e le peculiarità della persona con Lesione Midollare.</w:t>
      </w:r>
    </w:p>
    <w:p w:rsidR="00CC6414" w:rsidRPr="009710C0" w:rsidRDefault="00CC6414" w:rsidP="00CC6414">
      <w:pPr>
        <w:spacing w:before="9"/>
        <w:rPr>
          <w:rFonts w:ascii="Arial" w:eastAsia="Arial" w:hAnsi="Arial" w:cs="Arial"/>
          <w:sz w:val="24"/>
          <w:szCs w:val="24"/>
        </w:rPr>
      </w:pPr>
    </w:p>
    <w:p w:rsidR="00CC6414" w:rsidRPr="009710C0" w:rsidRDefault="00CC6414" w:rsidP="00CC6414">
      <w:pPr>
        <w:ind w:left="104" w:right="291"/>
        <w:jc w:val="both"/>
        <w:rPr>
          <w:rFonts w:ascii="Arial" w:eastAsia="Arial" w:hAnsi="Arial" w:cs="Arial"/>
          <w:sz w:val="24"/>
          <w:szCs w:val="24"/>
        </w:rPr>
      </w:pPr>
      <w:r w:rsidRPr="009710C0">
        <w:rPr>
          <w:rFonts w:ascii="Arial" w:eastAsia="Arial" w:hAnsi="Arial" w:cs="Arial"/>
          <w:sz w:val="24"/>
          <w:szCs w:val="24"/>
        </w:rPr>
        <w:t>Viene mostrato il libretto di Tirocinio con gli obiettivi che gli studenti potranno raggiungere presso il centro e, a Michela Tambroni, i moduli per esprimere a termine periodo la valutazione degli studenti.</w:t>
      </w:r>
    </w:p>
    <w:p w:rsidR="00CC6414" w:rsidRPr="009710C0" w:rsidRDefault="00CC6414" w:rsidP="00CC6414">
      <w:pPr>
        <w:spacing w:before="2"/>
        <w:rPr>
          <w:rFonts w:ascii="Arial" w:eastAsia="Arial" w:hAnsi="Arial" w:cs="Arial"/>
          <w:sz w:val="24"/>
          <w:szCs w:val="24"/>
        </w:rPr>
      </w:pPr>
    </w:p>
    <w:p w:rsidR="00CC6414" w:rsidRPr="009710C0" w:rsidRDefault="00CC6414" w:rsidP="00CC6414">
      <w:pPr>
        <w:ind w:left="104" w:right="349"/>
        <w:rPr>
          <w:rFonts w:ascii="Arial" w:eastAsia="Arial" w:hAnsi="Arial" w:cs="Arial"/>
          <w:sz w:val="24"/>
          <w:szCs w:val="24"/>
        </w:rPr>
      </w:pPr>
      <w:r w:rsidRPr="009710C0">
        <w:rPr>
          <w:rFonts w:ascii="Arial" w:eastAsia="Arial" w:hAnsi="Arial" w:cs="Arial"/>
          <w:sz w:val="24"/>
          <w:szCs w:val="24"/>
        </w:rPr>
        <w:t>Nell’Unità Spinale lavorano in Equipe La responsabile dottoressa Recchioni, un medico Internista William Capeci, un medico Fisiatra dottoressa Barbara Cicconi, Michela Tambroni e Chiara Ventrella Fisioterapiste strutturate, Sara Mastrovincenzo Fisioterapista con contratto a progetto, e 2 Terapisti Occupazionali.</w:t>
      </w:r>
    </w:p>
    <w:p w:rsidR="00CC6414" w:rsidRPr="009710C0" w:rsidRDefault="00CC6414" w:rsidP="00CC6414">
      <w:pPr>
        <w:rPr>
          <w:rFonts w:ascii="Arial" w:eastAsia="Arial" w:hAnsi="Arial" w:cs="Arial"/>
          <w:sz w:val="24"/>
          <w:szCs w:val="24"/>
        </w:rPr>
      </w:pPr>
    </w:p>
    <w:p w:rsidR="00CC6414" w:rsidRDefault="00CC6414" w:rsidP="00CC6414">
      <w:pPr>
        <w:spacing w:before="1"/>
        <w:ind w:left="104" w:right="626"/>
        <w:rPr>
          <w:rFonts w:ascii="Arial" w:eastAsia="Arial" w:hAnsi="Arial" w:cs="Arial"/>
          <w:sz w:val="24"/>
          <w:szCs w:val="24"/>
        </w:rPr>
      </w:pPr>
    </w:p>
    <w:p w:rsidR="00CC6414" w:rsidRDefault="00CC6414" w:rsidP="00CC6414">
      <w:pPr>
        <w:spacing w:before="1"/>
        <w:ind w:left="104" w:right="626"/>
        <w:rPr>
          <w:rFonts w:ascii="Arial" w:eastAsia="Arial" w:hAnsi="Arial" w:cs="Arial"/>
          <w:sz w:val="24"/>
          <w:szCs w:val="24"/>
        </w:rPr>
      </w:pPr>
    </w:p>
    <w:p w:rsidR="00CC6414" w:rsidRDefault="00CC6414" w:rsidP="00CC6414">
      <w:pPr>
        <w:spacing w:before="1"/>
        <w:ind w:left="104" w:right="626"/>
        <w:rPr>
          <w:rFonts w:ascii="Arial" w:eastAsia="Arial" w:hAnsi="Arial" w:cs="Arial"/>
          <w:sz w:val="24"/>
          <w:szCs w:val="24"/>
        </w:rPr>
      </w:pPr>
    </w:p>
    <w:p w:rsidR="00CC6414" w:rsidRDefault="00CC6414" w:rsidP="00CC6414">
      <w:pPr>
        <w:spacing w:before="1"/>
        <w:ind w:left="104" w:right="626"/>
        <w:rPr>
          <w:rFonts w:ascii="Arial" w:eastAsia="Arial" w:hAnsi="Arial" w:cs="Arial"/>
          <w:sz w:val="24"/>
          <w:szCs w:val="24"/>
        </w:rPr>
      </w:pPr>
    </w:p>
    <w:p w:rsidR="00CC6414" w:rsidRDefault="00CC6414" w:rsidP="00CC6414">
      <w:pPr>
        <w:spacing w:before="1"/>
        <w:ind w:left="104" w:right="626"/>
        <w:rPr>
          <w:rFonts w:ascii="Arial" w:eastAsia="Arial" w:hAnsi="Arial" w:cs="Arial"/>
          <w:sz w:val="24"/>
          <w:szCs w:val="24"/>
        </w:rPr>
      </w:pPr>
    </w:p>
    <w:p w:rsidR="00CC6414" w:rsidRDefault="00CC6414" w:rsidP="00CC6414">
      <w:pPr>
        <w:spacing w:before="1"/>
        <w:ind w:left="104" w:right="626"/>
        <w:rPr>
          <w:rFonts w:ascii="Arial" w:eastAsia="Arial" w:hAnsi="Arial" w:cs="Arial"/>
          <w:sz w:val="24"/>
          <w:szCs w:val="24"/>
        </w:rPr>
      </w:pPr>
      <w:r w:rsidRPr="009710C0">
        <w:rPr>
          <w:rFonts w:ascii="Arial" w:eastAsia="Arial" w:hAnsi="Arial" w:cs="Arial"/>
          <w:sz w:val="24"/>
          <w:szCs w:val="24"/>
        </w:rPr>
        <w:t xml:space="preserve">La dottoressa Recchioni chiede se è possibile che gli studenti affianchino anche i </w:t>
      </w:r>
    </w:p>
    <w:p w:rsidR="00CC6414" w:rsidRPr="009710C0" w:rsidRDefault="00CC6414" w:rsidP="00CC6414">
      <w:pPr>
        <w:spacing w:before="1"/>
        <w:ind w:left="104" w:right="626"/>
        <w:rPr>
          <w:rFonts w:ascii="Arial" w:eastAsia="Arial" w:hAnsi="Arial" w:cs="Arial"/>
          <w:sz w:val="24"/>
          <w:szCs w:val="24"/>
        </w:rPr>
      </w:pPr>
      <w:r w:rsidRPr="009710C0">
        <w:rPr>
          <w:rFonts w:ascii="Arial" w:eastAsia="Arial" w:hAnsi="Arial" w:cs="Arial"/>
          <w:sz w:val="24"/>
          <w:szCs w:val="24"/>
        </w:rPr>
        <w:t>Terapisti Occupazionali per dar conto del lavoro sulle ADL.</w:t>
      </w:r>
    </w:p>
    <w:p w:rsidR="00CC6414" w:rsidRPr="009710C0" w:rsidRDefault="00CC6414" w:rsidP="00CC6414">
      <w:pPr>
        <w:pStyle w:val="Corpotesto"/>
        <w:spacing w:before="93"/>
        <w:ind w:left="104"/>
        <w:rPr>
          <w:rFonts w:ascii="Arial" w:hAnsi="Arial" w:cs="Arial"/>
          <w:sz w:val="24"/>
          <w:szCs w:val="24"/>
        </w:rPr>
      </w:pPr>
      <w:r w:rsidRPr="009710C0">
        <w:rPr>
          <w:rFonts w:ascii="Arial" w:eastAsia="Arial" w:hAnsi="Arial" w:cs="Arial"/>
          <w:sz w:val="24"/>
          <w:szCs w:val="24"/>
        </w:rPr>
        <w:t xml:space="preserve">Si risponde positivamente a questa sollecitazione che contribuisce a rendere l’approccio riabilitativo, alla persona con Lesione </w:t>
      </w:r>
      <w:r w:rsidRPr="009710C0">
        <w:rPr>
          <w:rFonts w:ascii="Arial" w:hAnsi="Arial" w:cs="Arial"/>
          <w:sz w:val="24"/>
          <w:szCs w:val="24"/>
        </w:rPr>
        <w:t>Midollare, un approccio globale.</w:t>
      </w:r>
    </w:p>
    <w:p w:rsidR="00CC6414" w:rsidRPr="009710C0" w:rsidRDefault="00CC6414" w:rsidP="00CC6414">
      <w:pPr>
        <w:pStyle w:val="Corpotesto"/>
        <w:ind w:left="104"/>
        <w:rPr>
          <w:rFonts w:ascii="Arial" w:hAnsi="Arial" w:cs="Arial"/>
          <w:sz w:val="24"/>
          <w:szCs w:val="24"/>
        </w:rPr>
      </w:pPr>
      <w:r w:rsidRPr="009710C0">
        <w:rPr>
          <w:rFonts w:ascii="Arial" w:hAnsi="Arial" w:cs="Arial"/>
          <w:sz w:val="24"/>
          <w:szCs w:val="24"/>
        </w:rPr>
        <w:t>Le guide di tirocinio nominate saranno comunque le 2 fisioterapiste strutturate Michela Tambroni (referente di sede) e Chiara Ventrella (oggi assente dal servizio).</w:t>
      </w:r>
    </w:p>
    <w:p w:rsidR="00CC6414" w:rsidRPr="009710C0" w:rsidRDefault="00CC6414" w:rsidP="00CC6414">
      <w:pPr>
        <w:pStyle w:val="Corpotesto"/>
        <w:rPr>
          <w:rFonts w:ascii="Arial" w:hAnsi="Arial" w:cs="Arial"/>
          <w:sz w:val="24"/>
          <w:szCs w:val="24"/>
        </w:rPr>
      </w:pPr>
    </w:p>
    <w:p w:rsidR="00CC6414" w:rsidRPr="009710C0" w:rsidRDefault="00CC6414" w:rsidP="00CC6414">
      <w:pPr>
        <w:pStyle w:val="Corpotesto"/>
        <w:rPr>
          <w:rFonts w:ascii="Arial" w:hAnsi="Arial" w:cs="Arial"/>
          <w:sz w:val="24"/>
          <w:szCs w:val="24"/>
        </w:rPr>
      </w:pPr>
    </w:p>
    <w:p w:rsidR="00CC6414" w:rsidRPr="009710C0" w:rsidRDefault="00CC6414" w:rsidP="00CC6414">
      <w:pPr>
        <w:pStyle w:val="Corpotesto"/>
        <w:ind w:left="104" w:right="148"/>
        <w:jc w:val="both"/>
        <w:rPr>
          <w:rFonts w:ascii="Arial" w:hAnsi="Arial" w:cs="Arial"/>
          <w:sz w:val="24"/>
          <w:szCs w:val="24"/>
        </w:rPr>
      </w:pPr>
      <w:r w:rsidRPr="009710C0">
        <w:rPr>
          <w:rFonts w:ascii="Arial" w:hAnsi="Arial" w:cs="Arial"/>
          <w:sz w:val="24"/>
          <w:szCs w:val="24"/>
        </w:rPr>
        <w:t>Si sancisce così l’accordo per cui 2 studenti del 3° anno potranno a turno frequentare il cenrto e raggiungere l’obiettivo obbligatorio che riguarda la Riabilitazione della Persona con Lesione Midollare. E’ un importante risultato, auspicato da tempo,che verrà portato al Consiglio di Corso in data odierna alle ore 13:00.</w:t>
      </w:r>
    </w:p>
    <w:p w:rsidR="00CC6414" w:rsidRPr="009710C0" w:rsidRDefault="00CC6414" w:rsidP="00CC6414">
      <w:pPr>
        <w:pStyle w:val="Corpotesto"/>
        <w:rPr>
          <w:rFonts w:ascii="Arial" w:hAnsi="Arial" w:cs="Arial"/>
          <w:sz w:val="24"/>
          <w:szCs w:val="24"/>
        </w:rPr>
      </w:pPr>
    </w:p>
    <w:p w:rsidR="00CC6414" w:rsidRPr="009710C0" w:rsidRDefault="00CC6414" w:rsidP="00CC6414">
      <w:pPr>
        <w:pStyle w:val="Corpotesto"/>
        <w:spacing w:before="1"/>
        <w:rPr>
          <w:rFonts w:ascii="Arial" w:hAnsi="Arial" w:cs="Arial"/>
          <w:sz w:val="24"/>
          <w:szCs w:val="24"/>
        </w:rPr>
      </w:pPr>
    </w:p>
    <w:p w:rsidR="00CC6414" w:rsidRPr="009710C0" w:rsidRDefault="00CC6414" w:rsidP="00CC6414">
      <w:pPr>
        <w:pStyle w:val="Corpotesto"/>
        <w:ind w:left="104"/>
        <w:jc w:val="both"/>
        <w:rPr>
          <w:rFonts w:ascii="Arial" w:hAnsi="Arial" w:cs="Arial"/>
          <w:sz w:val="24"/>
          <w:szCs w:val="24"/>
        </w:rPr>
      </w:pPr>
      <w:r w:rsidRPr="009710C0">
        <w:rPr>
          <w:rFonts w:ascii="Arial" w:hAnsi="Arial" w:cs="Arial"/>
          <w:sz w:val="24"/>
          <w:szCs w:val="24"/>
        </w:rPr>
        <w:t>L’incontro termina alle ore 12.00.</w:t>
      </w:r>
    </w:p>
    <w:p w:rsidR="00CC6414" w:rsidRPr="009710C0" w:rsidRDefault="00CC6414" w:rsidP="00CC6414">
      <w:pPr>
        <w:pStyle w:val="Corpotesto"/>
        <w:ind w:left="104" w:right="154"/>
        <w:jc w:val="both"/>
        <w:rPr>
          <w:rFonts w:ascii="Arial" w:hAnsi="Arial" w:cs="Arial"/>
          <w:sz w:val="24"/>
          <w:szCs w:val="24"/>
        </w:rPr>
      </w:pPr>
      <w:r w:rsidRPr="009710C0">
        <w:rPr>
          <w:rFonts w:ascii="Arial" w:hAnsi="Arial" w:cs="Arial"/>
          <w:sz w:val="24"/>
          <w:szCs w:val="24"/>
        </w:rPr>
        <w:t>L’incontro si è svolto in presenza, seguendo le regole del distanziamento ed utilizzando i DPI.</w:t>
      </w:r>
    </w:p>
    <w:p w:rsidR="00CC6414" w:rsidRPr="009710C0" w:rsidRDefault="00CC6414" w:rsidP="00CC6414">
      <w:pPr>
        <w:ind w:left="104"/>
        <w:rPr>
          <w:rFonts w:ascii="Arial" w:eastAsia="Arial" w:hAnsi="Arial" w:cs="Arial"/>
          <w:sz w:val="20"/>
          <w:szCs w:val="20"/>
        </w:rPr>
      </w:pPr>
    </w:p>
    <w:p w:rsidR="00CC6414" w:rsidRDefault="00CC6414" w:rsidP="00CC6414">
      <w:pPr>
        <w:pStyle w:val="Corpotesto"/>
        <w:rPr>
          <w:rFonts w:ascii="Times New Roman"/>
          <w:sz w:val="20"/>
        </w:rPr>
      </w:pPr>
    </w:p>
    <w:p w:rsidR="00CC6414" w:rsidRDefault="00CC6414" w:rsidP="00CC6414">
      <w:pPr>
        <w:pStyle w:val="Corpotesto"/>
        <w:spacing w:before="11"/>
        <w:rPr>
          <w:rFonts w:ascii="Times New Roman"/>
        </w:rPr>
      </w:pPr>
    </w:p>
    <w:p w:rsidR="00CC6414" w:rsidRPr="00D63716" w:rsidRDefault="00CC6414" w:rsidP="00A86E98">
      <w:pPr>
        <w:rPr>
          <w:rFonts w:asciiTheme="minorHAnsi" w:hAnsiTheme="minorHAnsi"/>
          <w:sz w:val="28"/>
          <w:szCs w:val="28"/>
        </w:rPr>
      </w:pPr>
    </w:p>
    <w:sectPr w:rsidR="00CC6414" w:rsidRPr="00D63716">
      <w:headerReference w:type="default" r:id="rId7"/>
      <w:pgSz w:w="11910" w:h="16840"/>
      <w:pgMar w:top="1980" w:right="900" w:bottom="280" w:left="92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06" w:rsidRDefault="003C5A06">
      <w:r>
        <w:separator/>
      </w:r>
    </w:p>
  </w:endnote>
  <w:endnote w:type="continuationSeparator" w:id="0">
    <w:p w:rsidR="003C5A06" w:rsidRDefault="003C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ade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06" w:rsidRDefault="003C5A06">
      <w:r>
        <w:separator/>
      </w:r>
    </w:p>
  </w:footnote>
  <w:footnote w:type="continuationSeparator" w:id="0">
    <w:p w:rsidR="003C5A06" w:rsidRDefault="003C5A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6" w:rsidRDefault="00D63716">
    <w:pPr>
      <w:pStyle w:val="Corpotesto"/>
      <w:spacing w:line="14" w:lineRule="auto"/>
      <w:rPr>
        <w:sz w:val="20"/>
      </w:rPr>
    </w:pPr>
    <w:r>
      <w:rPr>
        <w:noProof/>
        <w:lang w:eastAsia="it-IT"/>
      </w:rPr>
      <mc:AlternateContent>
        <mc:Choice Requires="wps">
          <w:drawing>
            <wp:anchor distT="0" distB="0" distL="114300" distR="114300" simplePos="0" relativeHeight="15728640" behindDoc="0" locked="0" layoutInCell="1" allowOverlap="1" wp14:anchorId="6C6ED481" wp14:editId="72DB4116">
              <wp:simplePos x="0" y="0"/>
              <wp:positionH relativeFrom="page">
                <wp:posOffset>647700</wp:posOffset>
              </wp:positionH>
              <wp:positionV relativeFrom="page">
                <wp:posOffset>449580</wp:posOffset>
              </wp:positionV>
              <wp:extent cx="6268720" cy="8204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4349"/>
                            <w:gridCol w:w="2470"/>
                          </w:tblGrid>
                          <w:tr w:rsidR="00D63716">
                            <w:trPr>
                              <w:trHeight w:val="1271"/>
                            </w:trPr>
                            <w:tc>
                              <w:tcPr>
                                <w:tcW w:w="3037" w:type="dxa"/>
                              </w:tcPr>
                              <w:p w:rsidR="00D63716" w:rsidRDefault="00D63716">
                                <w:pPr>
                                  <w:pStyle w:val="TableParagraph"/>
                                  <w:spacing w:before="0"/>
                                  <w:rPr>
                                    <w:rFonts w:ascii="Times New Roman"/>
                                  </w:rPr>
                                </w:pPr>
                              </w:p>
                            </w:tc>
                            <w:tc>
                              <w:tcPr>
                                <w:tcW w:w="4349" w:type="dxa"/>
                              </w:tcPr>
                              <w:p w:rsidR="00D63716" w:rsidRDefault="00D63716">
                                <w:pPr>
                                  <w:pStyle w:val="TableParagraph"/>
                                  <w:spacing w:before="215"/>
                                  <w:ind w:left="292" w:right="245" w:hanging="25"/>
                                  <w:jc w:val="center"/>
                                  <w:rPr>
                                    <w:b/>
                                    <w:sz w:val="24"/>
                                  </w:rPr>
                                </w:pPr>
                                <w:r>
                                  <w:rPr>
                                    <w:b/>
                                    <w:sz w:val="24"/>
                                  </w:rPr>
                                  <w:t>Format verbale dell’incontro di consultazione con il sistema socio- economico e le parti interessate</w:t>
                                </w:r>
                              </w:p>
                            </w:tc>
                            <w:tc>
                              <w:tcPr>
                                <w:tcW w:w="2470" w:type="dxa"/>
                              </w:tcPr>
                              <w:p w:rsidR="00D63716" w:rsidRDefault="00D63716">
                                <w:pPr>
                                  <w:pStyle w:val="TableParagraph"/>
                                  <w:spacing w:before="2"/>
                                  <w:rPr>
                                    <w:rFonts w:ascii="Times New Roman"/>
                                    <w:sz w:val="25"/>
                                  </w:rPr>
                                </w:pPr>
                              </w:p>
                              <w:p w:rsidR="00D63716" w:rsidRPr="008D1B36" w:rsidRDefault="00D63716">
                                <w:pPr>
                                  <w:pStyle w:val="TableParagraph"/>
                                  <w:spacing w:before="0" w:line="229" w:lineRule="exact"/>
                                  <w:ind w:left="108"/>
                                  <w:rPr>
                                    <w:rFonts w:ascii="Arial"/>
                                    <w:sz w:val="20"/>
                                    <w:lang w:val="en-US"/>
                                  </w:rPr>
                                </w:pPr>
                                <w:r w:rsidRPr="008D1B36">
                                  <w:rPr>
                                    <w:rFonts w:ascii="Arial"/>
                                    <w:sz w:val="20"/>
                                    <w:lang w:val="en-US"/>
                                  </w:rPr>
                                  <w:t>P.A.04/All01</w:t>
                                </w:r>
                              </w:p>
                              <w:p w:rsidR="00D63716" w:rsidRPr="008D1B36" w:rsidRDefault="00D63716">
                                <w:pPr>
                                  <w:pStyle w:val="TableParagraph"/>
                                  <w:spacing w:before="0" w:line="229" w:lineRule="exact"/>
                                  <w:ind w:left="123"/>
                                  <w:rPr>
                                    <w:rFonts w:ascii="Arial"/>
                                    <w:sz w:val="20"/>
                                    <w:lang w:val="en-US"/>
                                  </w:rPr>
                                </w:pPr>
                                <w:r w:rsidRPr="008D1B36">
                                  <w:rPr>
                                    <w:rFonts w:ascii="Arial"/>
                                    <w:sz w:val="20"/>
                                    <w:lang w:val="en-US"/>
                                  </w:rPr>
                                  <w:t>REV 00 del 29/06/2015</w:t>
                                </w:r>
                              </w:p>
                              <w:p w:rsidR="00D63716" w:rsidRDefault="00D63716">
                                <w:pPr>
                                  <w:pStyle w:val="TableParagraph"/>
                                  <w:ind w:left="123"/>
                                  <w:rPr>
                                    <w:rFonts w:ascii="Arial"/>
                                    <w:sz w:val="20"/>
                                  </w:rPr>
                                </w:pPr>
                                <w:r>
                                  <w:rPr>
                                    <w:rFonts w:ascii="Arial"/>
                                    <w:sz w:val="20"/>
                                  </w:rPr>
                                  <w:t xml:space="preserve">Pagina </w:t>
                                </w:r>
                                <w:r>
                                  <w:fldChar w:fldCharType="begin"/>
                                </w:r>
                                <w:r>
                                  <w:rPr>
                                    <w:rFonts w:ascii="Arial"/>
                                    <w:sz w:val="20"/>
                                  </w:rPr>
                                  <w:instrText xml:space="preserve"> PAGE </w:instrText>
                                </w:r>
                                <w:r>
                                  <w:fldChar w:fldCharType="separate"/>
                                </w:r>
                                <w:r w:rsidR="00CC6414">
                                  <w:rPr>
                                    <w:rFonts w:ascii="Arial"/>
                                    <w:noProof/>
                                    <w:sz w:val="20"/>
                                  </w:rPr>
                                  <w:t>2</w:t>
                                </w:r>
                                <w:r>
                                  <w:fldChar w:fldCharType="end"/>
                                </w:r>
                                <w:r>
                                  <w:rPr>
                                    <w:rFonts w:ascii="Arial"/>
                                    <w:sz w:val="20"/>
                                  </w:rPr>
                                  <w:t xml:space="preserve"> di 2</w:t>
                                </w:r>
                              </w:p>
                            </w:tc>
                          </w:tr>
                        </w:tbl>
                        <w:p w:rsidR="00D63716" w:rsidRDefault="00D6371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ED481" id="_x0000_t202" coordsize="21600,21600" o:spt="202" path="m,l,21600r21600,l21600,xe">
              <v:stroke joinstyle="miter"/>
              <v:path gradientshapeok="t" o:connecttype="rect"/>
            </v:shapetype>
            <v:shape id="Text Box 1" o:spid="_x0000_s1026" type="#_x0000_t202" style="position:absolute;margin-left:51pt;margin-top:35.4pt;width:493.6pt;height:64.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VuqgIAAKk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iZ&#10;4QgjQVpo0QMbDLqVAwptdfpOp+B034GbGeAYuuwy1d2dpN80EnJVE7FlN0rJvmakBHbupX/2dMTR&#10;FmTTf5QlhCE7Ix3QUKnWlg6KgQAduvR47IylQuFwHs0XlxFcUbhbREEMNpDzSTq97pQ275lskTUy&#10;rKDzDp3s77QZXScXG0zIgjeN634jnh0A5ngCseGpvbMsXDOfkiBZL9aL2Iuj+dqLgzz3bopV7M2L&#10;8HKWv8tXqzz8aeOGcVrzsmTChpmEFcZ/1riDxEdJHKWlZcNLC2cpabXdrBqF9gSEXbjvUJAzN/85&#10;DVcvyOVFSmEUB7dR4hVQYi8u4pmXXAYLLwiT22QexEmcF89TuuOC/XtKqM9wMotmo5h+m1vgvte5&#10;kbTlBkZHw1tQxNGJpFaCa1G61hrCm9E+K4WlfyoFtHtqtBOs1eioVjNsBkCxKt7I8hGkqyQoC0QI&#10;8w6MWqofGPUwOzKsv++IYhg1HwTI3w6ayVCTsZkMIig8zbDBaDRXZhxIu07xbQ3I4w8m5A38IhV3&#10;6j2xAOp2A/PAJXGYXXbgnO+d12nCLn8BAAD//wMAUEsDBBQABgAIAAAAIQAMGDPG3QAAAAsBAAAP&#10;AAAAZHJzL2Rvd25yZXYueG1sTI8xT8MwFIR3JP6D9ZDYqE2G0oY4VYVgQkKk6cDoxK+J1fg5xG4b&#10;/j2vE4ynO919V2xmP4gzTtEF0vC4UCCQ2mAddRr29dvDCkRMhqwZAqGGH4ywKW9vCpPbcKEKz7vU&#10;CS6hmBsNfUpjLmVse/QmLsKIxN4hTN4kllMn7WQuXO4HmSm1lN444oXejPjSY3vcnbyG7RdVr+77&#10;o/msDpWr67Wi9+VR6/u7efsMIuGc/sJwxWd0KJmpCSeyUQysVcZfkoYnxReuAbVaZyAaDTysQJaF&#10;/P+h/AUAAP//AwBQSwECLQAUAAYACAAAACEAtoM4kv4AAADhAQAAEwAAAAAAAAAAAAAAAAAAAAAA&#10;W0NvbnRlbnRfVHlwZXNdLnhtbFBLAQItABQABgAIAAAAIQA4/SH/1gAAAJQBAAALAAAAAAAAAAAA&#10;AAAAAC8BAABfcmVscy8ucmVsc1BLAQItABQABgAIAAAAIQDMM4VuqgIAAKkFAAAOAAAAAAAAAAAA&#10;AAAAAC4CAABkcnMvZTJvRG9jLnhtbFBLAQItABQABgAIAAAAIQAMGDPG3QAAAAsBAAAPAAAAAAAA&#10;AAAAAAAAAAQFAABkcnMvZG93bnJldi54bWxQSwUGAAAAAAQABADzAAAADg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4349"/>
                      <w:gridCol w:w="2470"/>
                    </w:tblGrid>
                    <w:tr w:rsidR="00D63716">
                      <w:trPr>
                        <w:trHeight w:val="1271"/>
                      </w:trPr>
                      <w:tc>
                        <w:tcPr>
                          <w:tcW w:w="3037" w:type="dxa"/>
                        </w:tcPr>
                        <w:p w:rsidR="00D63716" w:rsidRDefault="00D63716">
                          <w:pPr>
                            <w:pStyle w:val="TableParagraph"/>
                            <w:spacing w:before="0"/>
                            <w:rPr>
                              <w:rFonts w:ascii="Times New Roman"/>
                            </w:rPr>
                          </w:pPr>
                        </w:p>
                      </w:tc>
                      <w:tc>
                        <w:tcPr>
                          <w:tcW w:w="4349" w:type="dxa"/>
                        </w:tcPr>
                        <w:p w:rsidR="00D63716" w:rsidRDefault="00D63716">
                          <w:pPr>
                            <w:pStyle w:val="TableParagraph"/>
                            <w:spacing w:before="215"/>
                            <w:ind w:left="292" w:right="245" w:hanging="25"/>
                            <w:jc w:val="center"/>
                            <w:rPr>
                              <w:b/>
                              <w:sz w:val="24"/>
                            </w:rPr>
                          </w:pPr>
                          <w:r>
                            <w:rPr>
                              <w:b/>
                              <w:sz w:val="24"/>
                            </w:rPr>
                            <w:t>Format verbale dell’incontro di consultazione con il sistema socio- economico e le parti interessate</w:t>
                          </w:r>
                        </w:p>
                      </w:tc>
                      <w:tc>
                        <w:tcPr>
                          <w:tcW w:w="2470" w:type="dxa"/>
                        </w:tcPr>
                        <w:p w:rsidR="00D63716" w:rsidRDefault="00D63716">
                          <w:pPr>
                            <w:pStyle w:val="TableParagraph"/>
                            <w:spacing w:before="2"/>
                            <w:rPr>
                              <w:rFonts w:ascii="Times New Roman"/>
                              <w:sz w:val="25"/>
                            </w:rPr>
                          </w:pPr>
                        </w:p>
                        <w:p w:rsidR="00D63716" w:rsidRPr="008D1B36" w:rsidRDefault="00D63716">
                          <w:pPr>
                            <w:pStyle w:val="TableParagraph"/>
                            <w:spacing w:before="0" w:line="229" w:lineRule="exact"/>
                            <w:ind w:left="108"/>
                            <w:rPr>
                              <w:rFonts w:ascii="Arial"/>
                              <w:sz w:val="20"/>
                              <w:lang w:val="en-US"/>
                            </w:rPr>
                          </w:pPr>
                          <w:r w:rsidRPr="008D1B36">
                            <w:rPr>
                              <w:rFonts w:ascii="Arial"/>
                              <w:sz w:val="20"/>
                              <w:lang w:val="en-US"/>
                            </w:rPr>
                            <w:t>P.A.04/All01</w:t>
                          </w:r>
                        </w:p>
                        <w:p w:rsidR="00D63716" w:rsidRPr="008D1B36" w:rsidRDefault="00D63716">
                          <w:pPr>
                            <w:pStyle w:val="TableParagraph"/>
                            <w:spacing w:before="0" w:line="229" w:lineRule="exact"/>
                            <w:ind w:left="123"/>
                            <w:rPr>
                              <w:rFonts w:ascii="Arial"/>
                              <w:sz w:val="20"/>
                              <w:lang w:val="en-US"/>
                            </w:rPr>
                          </w:pPr>
                          <w:r w:rsidRPr="008D1B36">
                            <w:rPr>
                              <w:rFonts w:ascii="Arial"/>
                              <w:sz w:val="20"/>
                              <w:lang w:val="en-US"/>
                            </w:rPr>
                            <w:t>REV 00 del 29/06/2015</w:t>
                          </w:r>
                        </w:p>
                        <w:p w:rsidR="00D63716" w:rsidRDefault="00D63716">
                          <w:pPr>
                            <w:pStyle w:val="TableParagraph"/>
                            <w:ind w:left="123"/>
                            <w:rPr>
                              <w:rFonts w:ascii="Arial"/>
                              <w:sz w:val="20"/>
                            </w:rPr>
                          </w:pPr>
                          <w:r>
                            <w:rPr>
                              <w:rFonts w:ascii="Arial"/>
                              <w:sz w:val="20"/>
                            </w:rPr>
                            <w:t xml:space="preserve">Pagina </w:t>
                          </w:r>
                          <w:r>
                            <w:fldChar w:fldCharType="begin"/>
                          </w:r>
                          <w:r>
                            <w:rPr>
                              <w:rFonts w:ascii="Arial"/>
                              <w:sz w:val="20"/>
                            </w:rPr>
                            <w:instrText xml:space="preserve"> PAGE </w:instrText>
                          </w:r>
                          <w:r>
                            <w:fldChar w:fldCharType="separate"/>
                          </w:r>
                          <w:r w:rsidR="00CC6414">
                            <w:rPr>
                              <w:rFonts w:ascii="Arial"/>
                              <w:noProof/>
                              <w:sz w:val="20"/>
                            </w:rPr>
                            <w:t>2</w:t>
                          </w:r>
                          <w:r>
                            <w:fldChar w:fldCharType="end"/>
                          </w:r>
                          <w:r>
                            <w:rPr>
                              <w:rFonts w:ascii="Arial"/>
                              <w:sz w:val="20"/>
                            </w:rPr>
                            <w:t xml:space="preserve"> di 2</w:t>
                          </w:r>
                        </w:p>
                      </w:tc>
                    </w:tr>
                  </w:tbl>
                  <w:p w:rsidR="00D63716" w:rsidRDefault="00D63716">
                    <w:pPr>
                      <w:pStyle w:val="Corpotesto"/>
                    </w:pPr>
                  </w:p>
                </w:txbxContent>
              </v:textbox>
              <w10:wrap anchorx="page" anchory="page"/>
            </v:shape>
          </w:pict>
        </mc:Fallback>
      </mc:AlternateContent>
    </w:r>
    <w:r>
      <w:rPr>
        <w:noProof/>
        <w:lang w:eastAsia="it-IT"/>
      </w:rPr>
      <w:drawing>
        <wp:anchor distT="0" distB="0" distL="0" distR="0" simplePos="0" relativeHeight="487528448" behindDoc="1" locked="0" layoutInCell="1" allowOverlap="1" wp14:anchorId="605CDC4E" wp14:editId="657C8B27">
          <wp:simplePos x="0" y="0"/>
          <wp:positionH relativeFrom="page">
            <wp:posOffset>720090</wp:posOffset>
          </wp:positionH>
          <wp:positionV relativeFrom="page">
            <wp:posOffset>567154</wp:posOffset>
          </wp:positionV>
          <wp:extent cx="1783714" cy="57654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83714" cy="576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35"/>
    <w:multiLevelType w:val="hybridMultilevel"/>
    <w:tmpl w:val="C03E9738"/>
    <w:lvl w:ilvl="0" w:tplc="B8309A02">
      <w:numFmt w:val="bullet"/>
      <w:lvlText w:val=""/>
      <w:lvlJc w:val="left"/>
      <w:pPr>
        <w:ind w:left="779" w:hanging="360"/>
      </w:pPr>
      <w:rPr>
        <w:rFonts w:ascii="Symbol" w:eastAsia="Symbol" w:hAnsi="Symbol" w:cs="Symbol" w:hint="default"/>
        <w:w w:val="100"/>
        <w:sz w:val="22"/>
        <w:szCs w:val="22"/>
        <w:lang w:val="it-IT" w:eastAsia="en-US" w:bidi="ar-SA"/>
      </w:rPr>
    </w:lvl>
    <w:lvl w:ilvl="1" w:tplc="C36E016C">
      <w:numFmt w:val="bullet"/>
      <w:lvlText w:val=""/>
      <w:lvlJc w:val="left"/>
      <w:pPr>
        <w:ind w:left="933" w:hanging="360"/>
      </w:pPr>
      <w:rPr>
        <w:rFonts w:ascii="Symbol" w:eastAsia="Symbol" w:hAnsi="Symbol" w:cs="Symbol" w:hint="default"/>
        <w:w w:val="100"/>
        <w:sz w:val="22"/>
        <w:szCs w:val="22"/>
        <w:lang w:val="it-IT" w:eastAsia="en-US" w:bidi="ar-SA"/>
      </w:rPr>
    </w:lvl>
    <w:lvl w:ilvl="2" w:tplc="C582AA78">
      <w:numFmt w:val="bullet"/>
      <w:lvlText w:val="•"/>
      <w:lvlJc w:val="left"/>
      <w:pPr>
        <w:ind w:left="1956" w:hanging="360"/>
      </w:pPr>
      <w:rPr>
        <w:rFonts w:hint="default"/>
        <w:lang w:val="it-IT" w:eastAsia="en-US" w:bidi="ar-SA"/>
      </w:rPr>
    </w:lvl>
    <w:lvl w:ilvl="3" w:tplc="7196E866">
      <w:numFmt w:val="bullet"/>
      <w:lvlText w:val="•"/>
      <w:lvlJc w:val="left"/>
      <w:pPr>
        <w:ind w:left="2972" w:hanging="360"/>
      </w:pPr>
      <w:rPr>
        <w:rFonts w:hint="default"/>
        <w:lang w:val="it-IT" w:eastAsia="en-US" w:bidi="ar-SA"/>
      </w:rPr>
    </w:lvl>
    <w:lvl w:ilvl="4" w:tplc="4A7244FE">
      <w:numFmt w:val="bullet"/>
      <w:lvlText w:val="•"/>
      <w:lvlJc w:val="left"/>
      <w:pPr>
        <w:ind w:left="3988" w:hanging="360"/>
      </w:pPr>
      <w:rPr>
        <w:rFonts w:hint="default"/>
        <w:lang w:val="it-IT" w:eastAsia="en-US" w:bidi="ar-SA"/>
      </w:rPr>
    </w:lvl>
    <w:lvl w:ilvl="5" w:tplc="59046722">
      <w:numFmt w:val="bullet"/>
      <w:lvlText w:val="•"/>
      <w:lvlJc w:val="left"/>
      <w:pPr>
        <w:ind w:left="5005" w:hanging="360"/>
      </w:pPr>
      <w:rPr>
        <w:rFonts w:hint="default"/>
        <w:lang w:val="it-IT" w:eastAsia="en-US" w:bidi="ar-SA"/>
      </w:rPr>
    </w:lvl>
    <w:lvl w:ilvl="6" w:tplc="08B0AFC6">
      <w:numFmt w:val="bullet"/>
      <w:lvlText w:val="•"/>
      <w:lvlJc w:val="left"/>
      <w:pPr>
        <w:ind w:left="6021" w:hanging="360"/>
      </w:pPr>
      <w:rPr>
        <w:rFonts w:hint="default"/>
        <w:lang w:val="it-IT" w:eastAsia="en-US" w:bidi="ar-SA"/>
      </w:rPr>
    </w:lvl>
    <w:lvl w:ilvl="7" w:tplc="B448B142">
      <w:numFmt w:val="bullet"/>
      <w:lvlText w:val="•"/>
      <w:lvlJc w:val="left"/>
      <w:pPr>
        <w:ind w:left="7037" w:hanging="360"/>
      </w:pPr>
      <w:rPr>
        <w:rFonts w:hint="default"/>
        <w:lang w:val="it-IT" w:eastAsia="en-US" w:bidi="ar-SA"/>
      </w:rPr>
    </w:lvl>
    <w:lvl w:ilvl="8" w:tplc="CE74C4BC">
      <w:numFmt w:val="bullet"/>
      <w:lvlText w:val="•"/>
      <w:lvlJc w:val="left"/>
      <w:pPr>
        <w:ind w:left="8053" w:hanging="360"/>
      </w:pPr>
      <w:rPr>
        <w:rFonts w:hint="default"/>
        <w:lang w:val="it-IT" w:eastAsia="en-US" w:bidi="ar-SA"/>
      </w:rPr>
    </w:lvl>
  </w:abstractNum>
  <w:abstractNum w:abstractNumId="1" w15:restartNumberingAfterBreak="0">
    <w:nsid w:val="23B164BC"/>
    <w:multiLevelType w:val="hybridMultilevel"/>
    <w:tmpl w:val="8FF2AC4C"/>
    <w:lvl w:ilvl="0" w:tplc="6F5E0B56">
      <w:start w:val="1"/>
      <w:numFmt w:val="decimal"/>
      <w:lvlText w:val="%1)"/>
      <w:lvlJc w:val="left"/>
      <w:pPr>
        <w:ind w:left="812" w:hanging="708"/>
        <w:jc w:val="left"/>
      </w:pPr>
      <w:rPr>
        <w:rFonts w:ascii="Arial MT" w:eastAsia="Arial MT" w:hAnsi="Arial MT" w:cs="Arial MT" w:hint="default"/>
        <w:spacing w:val="-1"/>
        <w:w w:val="100"/>
        <w:sz w:val="22"/>
        <w:szCs w:val="22"/>
        <w:lang w:val="it-IT" w:eastAsia="en-US" w:bidi="ar-SA"/>
      </w:rPr>
    </w:lvl>
    <w:lvl w:ilvl="1" w:tplc="248EAA12">
      <w:numFmt w:val="bullet"/>
      <w:lvlText w:val="•"/>
      <w:lvlJc w:val="left"/>
      <w:pPr>
        <w:ind w:left="1459" w:hanging="708"/>
      </w:pPr>
      <w:rPr>
        <w:rFonts w:hint="default"/>
        <w:lang w:val="it-IT" w:eastAsia="en-US" w:bidi="ar-SA"/>
      </w:rPr>
    </w:lvl>
    <w:lvl w:ilvl="2" w:tplc="24205C94">
      <w:numFmt w:val="bullet"/>
      <w:lvlText w:val="•"/>
      <w:lvlJc w:val="left"/>
      <w:pPr>
        <w:ind w:left="2099" w:hanging="708"/>
      </w:pPr>
      <w:rPr>
        <w:rFonts w:hint="default"/>
        <w:lang w:val="it-IT" w:eastAsia="en-US" w:bidi="ar-SA"/>
      </w:rPr>
    </w:lvl>
    <w:lvl w:ilvl="3" w:tplc="0C9C31AC">
      <w:numFmt w:val="bullet"/>
      <w:lvlText w:val="•"/>
      <w:lvlJc w:val="left"/>
      <w:pPr>
        <w:ind w:left="2739" w:hanging="708"/>
      </w:pPr>
      <w:rPr>
        <w:rFonts w:hint="default"/>
        <w:lang w:val="it-IT" w:eastAsia="en-US" w:bidi="ar-SA"/>
      </w:rPr>
    </w:lvl>
    <w:lvl w:ilvl="4" w:tplc="E33ACB50">
      <w:numFmt w:val="bullet"/>
      <w:lvlText w:val="•"/>
      <w:lvlJc w:val="left"/>
      <w:pPr>
        <w:ind w:left="3378" w:hanging="708"/>
      </w:pPr>
      <w:rPr>
        <w:rFonts w:hint="default"/>
        <w:lang w:val="it-IT" w:eastAsia="en-US" w:bidi="ar-SA"/>
      </w:rPr>
    </w:lvl>
    <w:lvl w:ilvl="5" w:tplc="3A5A0E70">
      <w:numFmt w:val="bullet"/>
      <w:lvlText w:val="•"/>
      <w:lvlJc w:val="left"/>
      <w:pPr>
        <w:ind w:left="4018" w:hanging="708"/>
      </w:pPr>
      <w:rPr>
        <w:rFonts w:hint="default"/>
        <w:lang w:val="it-IT" w:eastAsia="en-US" w:bidi="ar-SA"/>
      </w:rPr>
    </w:lvl>
    <w:lvl w:ilvl="6" w:tplc="4F0E3786">
      <w:numFmt w:val="bullet"/>
      <w:lvlText w:val="•"/>
      <w:lvlJc w:val="left"/>
      <w:pPr>
        <w:ind w:left="4658" w:hanging="708"/>
      </w:pPr>
      <w:rPr>
        <w:rFonts w:hint="default"/>
        <w:lang w:val="it-IT" w:eastAsia="en-US" w:bidi="ar-SA"/>
      </w:rPr>
    </w:lvl>
    <w:lvl w:ilvl="7" w:tplc="7AB4EEFA">
      <w:numFmt w:val="bullet"/>
      <w:lvlText w:val="•"/>
      <w:lvlJc w:val="left"/>
      <w:pPr>
        <w:ind w:left="5298" w:hanging="708"/>
      </w:pPr>
      <w:rPr>
        <w:rFonts w:hint="default"/>
        <w:lang w:val="it-IT" w:eastAsia="en-US" w:bidi="ar-SA"/>
      </w:rPr>
    </w:lvl>
    <w:lvl w:ilvl="8" w:tplc="A9C0DC16">
      <w:numFmt w:val="bullet"/>
      <w:lvlText w:val="•"/>
      <w:lvlJc w:val="left"/>
      <w:pPr>
        <w:ind w:left="5937" w:hanging="708"/>
      </w:pPr>
      <w:rPr>
        <w:rFonts w:hint="default"/>
        <w:lang w:val="it-IT" w:eastAsia="en-US" w:bidi="ar-SA"/>
      </w:rPr>
    </w:lvl>
  </w:abstractNum>
  <w:abstractNum w:abstractNumId="2" w15:restartNumberingAfterBreak="0">
    <w:nsid w:val="4CC8586D"/>
    <w:multiLevelType w:val="hybridMultilevel"/>
    <w:tmpl w:val="3E349B26"/>
    <w:lvl w:ilvl="0" w:tplc="731A2122">
      <w:numFmt w:val="bullet"/>
      <w:lvlText w:val=""/>
      <w:lvlJc w:val="left"/>
      <w:pPr>
        <w:ind w:left="933" w:hanging="360"/>
      </w:pPr>
      <w:rPr>
        <w:rFonts w:ascii="Symbol" w:eastAsia="Symbol" w:hAnsi="Symbol" w:cs="Symbol" w:hint="default"/>
        <w:w w:val="100"/>
        <w:sz w:val="22"/>
        <w:szCs w:val="22"/>
        <w:lang w:val="it-IT" w:eastAsia="en-US" w:bidi="ar-SA"/>
      </w:rPr>
    </w:lvl>
    <w:lvl w:ilvl="1" w:tplc="57CEEA5A">
      <w:numFmt w:val="bullet"/>
      <w:lvlText w:val="•"/>
      <w:lvlJc w:val="left"/>
      <w:pPr>
        <w:ind w:left="1854" w:hanging="360"/>
      </w:pPr>
      <w:rPr>
        <w:rFonts w:hint="default"/>
        <w:lang w:val="it-IT" w:eastAsia="en-US" w:bidi="ar-SA"/>
      </w:rPr>
    </w:lvl>
    <w:lvl w:ilvl="2" w:tplc="0186E0EA">
      <w:numFmt w:val="bullet"/>
      <w:lvlText w:val="•"/>
      <w:lvlJc w:val="left"/>
      <w:pPr>
        <w:ind w:left="2769" w:hanging="360"/>
      </w:pPr>
      <w:rPr>
        <w:rFonts w:hint="default"/>
        <w:lang w:val="it-IT" w:eastAsia="en-US" w:bidi="ar-SA"/>
      </w:rPr>
    </w:lvl>
    <w:lvl w:ilvl="3" w:tplc="2028F614">
      <w:numFmt w:val="bullet"/>
      <w:lvlText w:val="•"/>
      <w:lvlJc w:val="left"/>
      <w:pPr>
        <w:ind w:left="3683" w:hanging="360"/>
      </w:pPr>
      <w:rPr>
        <w:rFonts w:hint="default"/>
        <w:lang w:val="it-IT" w:eastAsia="en-US" w:bidi="ar-SA"/>
      </w:rPr>
    </w:lvl>
    <w:lvl w:ilvl="4" w:tplc="167AC392">
      <w:numFmt w:val="bullet"/>
      <w:lvlText w:val="•"/>
      <w:lvlJc w:val="left"/>
      <w:pPr>
        <w:ind w:left="4598" w:hanging="360"/>
      </w:pPr>
      <w:rPr>
        <w:rFonts w:hint="default"/>
        <w:lang w:val="it-IT" w:eastAsia="en-US" w:bidi="ar-SA"/>
      </w:rPr>
    </w:lvl>
    <w:lvl w:ilvl="5" w:tplc="4CCCA4F6">
      <w:numFmt w:val="bullet"/>
      <w:lvlText w:val="•"/>
      <w:lvlJc w:val="left"/>
      <w:pPr>
        <w:ind w:left="5513" w:hanging="360"/>
      </w:pPr>
      <w:rPr>
        <w:rFonts w:hint="default"/>
        <w:lang w:val="it-IT" w:eastAsia="en-US" w:bidi="ar-SA"/>
      </w:rPr>
    </w:lvl>
    <w:lvl w:ilvl="6" w:tplc="23E68C20">
      <w:numFmt w:val="bullet"/>
      <w:lvlText w:val="•"/>
      <w:lvlJc w:val="left"/>
      <w:pPr>
        <w:ind w:left="6427" w:hanging="360"/>
      </w:pPr>
      <w:rPr>
        <w:rFonts w:hint="default"/>
        <w:lang w:val="it-IT" w:eastAsia="en-US" w:bidi="ar-SA"/>
      </w:rPr>
    </w:lvl>
    <w:lvl w:ilvl="7" w:tplc="37AE6000">
      <w:numFmt w:val="bullet"/>
      <w:lvlText w:val="•"/>
      <w:lvlJc w:val="left"/>
      <w:pPr>
        <w:ind w:left="7342" w:hanging="360"/>
      </w:pPr>
      <w:rPr>
        <w:rFonts w:hint="default"/>
        <w:lang w:val="it-IT" w:eastAsia="en-US" w:bidi="ar-SA"/>
      </w:rPr>
    </w:lvl>
    <w:lvl w:ilvl="8" w:tplc="6330BAB2">
      <w:numFmt w:val="bullet"/>
      <w:lvlText w:val="•"/>
      <w:lvlJc w:val="left"/>
      <w:pPr>
        <w:ind w:left="8257" w:hanging="360"/>
      </w:pPr>
      <w:rPr>
        <w:rFonts w:hint="default"/>
        <w:lang w:val="it-IT" w:eastAsia="en-US" w:bidi="ar-SA"/>
      </w:rPr>
    </w:lvl>
  </w:abstractNum>
  <w:abstractNum w:abstractNumId="3" w15:restartNumberingAfterBreak="0">
    <w:nsid w:val="582D789B"/>
    <w:multiLevelType w:val="hybridMultilevel"/>
    <w:tmpl w:val="2BDAA48E"/>
    <w:lvl w:ilvl="0" w:tplc="81CCDE7C">
      <w:start w:val="3"/>
      <w:numFmt w:val="lowerLetter"/>
      <w:lvlText w:val="(%1)"/>
      <w:lvlJc w:val="left"/>
      <w:pPr>
        <w:ind w:left="104" w:hanging="343"/>
        <w:jc w:val="left"/>
      </w:pPr>
      <w:rPr>
        <w:rFonts w:ascii="Arial MT" w:eastAsia="Arial MT" w:hAnsi="Arial MT" w:cs="Arial MT" w:hint="default"/>
        <w:w w:val="100"/>
        <w:sz w:val="22"/>
        <w:szCs w:val="22"/>
        <w:lang w:val="it-IT" w:eastAsia="en-US" w:bidi="ar-SA"/>
      </w:rPr>
    </w:lvl>
    <w:lvl w:ilvl="1" w:tplc="B776D3C2">
      <w:numFmt w:val="bullet"/>
      <w:lvlText w:val="•"/>
      <w:lvlJc w:val="left"/>
      <w:pPr>
        <w:ind w:left="811" w:hanging="343"/>
      </w:pPr>
      <w:rPr>
        <w:rFonts w:hint="default"/>
        <w:lang w:val="it-IT" w:eastAsia="en-US" w:bidi="ar-SA"/>
      </w:rPr>
    </w:lvl>
    <w:lvl w:ilvl="2" w:tplc="5CEAE704">
      <w:numFmt w:val="bullet"/>
      <w:lvlText w:val="•"/>
      <w:lvlJc w:val="left"/>
      <w:pPr>
        <w:ind w:left="1523" w:hanging="343"/>
      </w:pPr>
      <w:rPr>
        <w:rFonts w:hint="default"/>
        <w:lang w:val="it-IT" w:eastAsia="en-US" w:bidi="ar-SA"/>
      </w:rPr>
    </w:lvl>
    <w:lvl w:ilvl="3" w:tplc="1BA83ED6">
      <w:numFmt w:val="bullet"/>
      <w:lvlText w:val="•"/>
      <w:lvlJc w:val="left"/>
      <w:pPr>
        <w:ind w:left="2235" w:hanging="343"/>
      </w:pPr>
      <w:rPr>
        <w:rFonts w:hint="default"/>
        <w:lang w:val="it-IT" w:eastAsia="en-US" w:bidi="ar-SA"/>
      </w:rPr>
    </w:lvl>
    <w:lvl w:ilvl="4" w:tplc="0BB21B8A">
      <w:numFmt w:val="bullet"/>
      <w:lvlText w:val="•"/>
      <w:lvlJc w:val="left"/>
      <w:pPr>
        <w:ind w:left="2946" w:hanging="343"/>
      </w:pPr>
      <w:rPr>
        <w:rFonts w:hint="default"/>
        <w:lang w:val="it-IT" w:eastAsia="en-US" w:bidi="ar-SA"/>
      </w:rPr>
    </w:lvl>
    <w:lvl w:ilvl="5" w:tplc="C520F0B2">
      <w:numFmt w:val="bullet"/>
      <w:lvlText w:val="•"/>
      <w:lvlJc w:val="left"/>
      <w:pPr>
        <w:ind w:left="3658" w:hanging="343"/>
      </w:pPr>
      <w:rPr>
        <w:rFonts w:hint="default"/>
        <w:lang w:val="it-IT" w:eastAsia="en-US" w:bidi="ar-SA"/>
      </w:rPr>
    </w:lvl>
    <w:lvl w:ilvl="6" w:tplc="79ECB0C6">
      <w:numFmt w:val="bullet"/>
      <w:lvlText w:val="•"/>
      <w:lvlJc w:val="left"/>
      <w:pPr>
        <w:ind w:left="4370" w:hanging="343"/>
      </w:pPr>
      <w:rPr>
        <w:rFonts w:hint="default"/>
        <w:lang w:val="it-IT" w:eastAsia="en-US" w:bidi="ar-SA"/>
      </w:rPr>
    </w:lvl>
    <w:lvl w:ilvl="7" w:tplc="0F3CEF9E">
      <w:numFmt w:val="bullet"/>
      <w:lvlText w:val="•"/>
      <w:lvlJc w:val="left"/>
      <w:pPr>
        <w:ind w:left="5082" w:hanging="343"/>
      </w:pPr>
      <w:rPr>
        <w:rFonts w:hint="default"/>
        <w:lang w:val="it-IT" w:eastAsia="en-US" w:bidi="ar-SA"/>
      </w:rPr>
    </w:lvl>
    <w:lvl w:ilvl="8" w:tplc="0F14E62E">
      <w:numFmt w:val="bullet"/>
      <w:lvlText w:val="•"/>
      <w:lvlJc w:val="left"/>
      <w:pPr>
        <w:ind w:left="5793" w:hanging="343"/>
      </w:pPr>
      <w:rPr>
        <w:rFonts w:hint="default"/>
        <w:lang w:val="it-IT" w:eastAsia="en-US" w:bidi="ar-SA"/>
      </w:rPr>
    </w:lvl>
  </w:abstractNum>
  <w:abstractNum w:abstractNumId="4" w15:restartNumberingAfterBreak="0">
    <w:nsid w:val="685A1280"/>
    <w:multiLevelType w:val="hybridMultilevel"/>
    <w:tmpl w:val="63AE7FDC"/>
    <w:lvl w:ilvl="0" w:tplc="BF408464">
      <w:start w:val="6"/>
      <w:numFmt w:val="lowerLetter"/>
      <w:lvlText w:val="(%1)"/>
      <w:lvlJc w:val="left"/>
      <w:pPr>
        <w:ind w:left="464" w:hanging="360"/>
      </w:pPr>
      <w:rPr>
        <w:rFonts w:hint="default"/>
      </w:rPr>
    </w:lvl>
    <w:lvl w:ilvl="1" w:tplc="04100019" w:tentative="1">
      <w:start w:val="1"/>
      <w:numFmt w:val="lowerLetter"/>
      <w:lvlText w:val="%2."/>
      <w:lvlJc w:val="left"/>
      <w:pPr>
        <w:ind w:left="1184" w:hanging="360"/>
      </w:pPr>
    </w:lvl>
    <w:lvl w:ilvl="2" w:tplc="0410001B" w:tentative="1">
      <w:start w:val="1"/>
      <w:numFmt w:val="lowerRoman"/>
      <w:lvlText w:val="%3."/>
      <w:lvlJc w:val="right"/>
      <w:pPr>
        <w:ind w:left="1904" w:hanging="180"/>
      </w:pPr>
    </w:lvl>
    <w:lvl w:ilvl="3" w:tplc="0410000F" w:tentative="1">
      <w:start w:val="1"/>
      <w:numFmt w:val="decimal"/>
      <w:lvlText w:val="%4."/>
      <w:lvlJc w:val="left"/>
      <w:pPr>
        <w:ind w:left="2624" w:hanging="360"/>
      </w:pPr>
    </w:lvl>
    <w:lvl w:ilvl="4" w:tplc="04100019" w:tentative="1">
      <w:start w:val="1"/>
      <w:numFmt w:val="lowerLetter"/>
      <w:lvlText w:val="%5."/>
      <w:lvlJc w:val="left"/>
      <w:pPr>
        <w:ind w:left="3344" w:hanging="360"/>
      </w:pPr>
    </w:lvl>
    <w:lvl w:ilvl="5" w:tplc="0410001B" w:tentative="1">
      <w:start w:val="1"/>
      <w:numFmt w:val="lowerRoman"/>
      <w:lvlText w:val="%6."/>
      <w:lvlJc w:val="right"/>
      <w:pPr>
        <w:ind w:left="4064" w:hanging="180"/>
      </w:pPr>
    </w:lvl>
    <w:lvl w:ilvl="6" w:tplc="0410000F" w:tentative="1">
      <w:start w:val="1"/>
      <w:numFmt w:val="decimal"/>
      <w:lvlText w:val="%7."/>
      <w:lvlJc w:val="left"/>
      <w:pPr>
        <w:ind w:left="4784" w:hanging="360"/>
      </w:pPr>
    </w:lvl>
    <w:lvl w:ilvl="7" w:tplc="04100019" w:tentative="1">
      <w:start w:val="1"/>
      <w:numFmt w:val="lowerLetter"/>
      <w:lvlText w:val="%8."/>
      <w:lvlJc w:val="left"/>
      <w:pPr>
        <w:ind w:left="5504" w:hanging="360"/>
      </w:pPr>
    </w:lvl>
    <w:lvl w:ilvl="8" w:tplc="0410001B" w:tentative="1">
      <w:start w:val="1"/>
      <w:numFmt w:val="lowerRoman"/>
      <w:lvlText w:val="%9."/>
      <w:lvlJc w:val="right"/>
      <w:pPr>
        <w:ind w:left="6224" w:hanging="180"/>
      </w:pPr>
    </w:lvl>
  </w:abstractNum>
  <w:abstractNum w:abstractNumId="5" w15:restartNumberingAfterBreak="0">
    <w:nsid w:val="78285B9F"/>
    <w:multiLevelType w:val="hybridMultilevel"/>
    <w:tmpl w:val="3E163E4A"/>
    <w:lvl w:ilvl="0" w:tplc="0122BC58">
      <w:start w:val="1"/>
      <w:numFmt w:val="decimal"/>
      <w:lvlText w:val="%1."/>
      <w:lvlJc w:val="left"/>
      <w:pPr>
        <w:ind w:left="926" w:hanging="356"/>
      </w:pPr>
      <w:rPr>
        <w:rFonts w:ascii="Caladea" w:eastAsia="Caladea" w:hAnsi="Caladea" w:cs="Caladea" w:hint="default"/>
        <w:w w:val="100"/>
        <w:sz w:val="22"/>
        <w:szCs w:val="22"/>
        <w:lang w:val="it-IT" w:eastAsia="en-US" w:bidi="ar-SA"/>
      </w:rPr>
    </w:lvl>
    <w:lvl w:ilvl="1" w:tplc="EDCAF7A2">
      <w:numFmt w:val="bullet"/>
      <w:lvlText w:val="•"/>
      <w:lvlJc w:val="left"/>
      <w:pPr>
        <w:ind w:left="1836" w:hanging="356"/>
      </w:pPr>
      <w:rPr>
        <w:rFonts w:hint="default"/>
        <w:lang w:val="it-IT" w:eastAsia="en-US" w:bidi="ar-SA"/>
      </w:rPr>
    </w:lvl>
    <w:lvl w:ilvl="2" w:tplc="B7FCDE3C">
      <w:numFmt w:val="bullet"/>
      <w:lvlText w:val="•"/>
      <w:lvlJc w:val="left"/>
      <w:pPr>
        <w:ind w:left="2753" w:hanging="356"/>
      </w:pPr>
      <w:rPr>
        <w:rFonts w:hint="default"/>
        <w:lang w:val="it-IT" w:eastAsia="en-US" w:bidi="ar-SA"/>
      </w:rPr>
    </w:lvl>
    <w:lvl w:ilvl="3" w:tplc="43823AFE">
      <w:numFmt w:val="bullet"/>
      <w:lvlText w:val="•"/>
      <w:lvlJc w:val="left"/>
      <w:pPr>
        <w:ind w:left="3669" w:hanging="356"/>
      </w:pPr>
      <w:rPr>
        <w:rFonts w:hint="default"/>
        <w:lang w:val="it-IT" w:eastAsia="en-US" w:bidi="ar-SA"/>
      </w:rPr>
    </w:lvl>
    <w:lvl w:ilvl="4" w:tplc="72B87B1A">
      <w:numFmt w:val="bullet"/>
      <w:lvlText w:val="•"/>
      <w:lvlJc w:val="left"/>
      <w:pPr>
        <w:ind w:left="4586" w:hanging="356"/>
      </w:pPr>
      <w:rPr>
        <w:rFonts w:hint="default"/>
        <w:lang w:val="it-IT" w:eastAsia="en-US" w:bidi="ar-SA"/>
      </w:rPr>
    </w:lvl>
    <w:lvl w:ilvl="5" w:tplc="F5623B96">
      <w:numFmt w:val="bullet"/>
      <w:lvlText w:val="•"/>
      <w:lvlJc w:val="left"/>
      <w:pPr>
        <w:ind w:left="5503" w:hanging="356"/>
      </w:pPr>
      <w:rPr>
        <w:rFonts w:hint="default"/>
        <w:lang w:val="it-IT" w:eastAsia="en-US" w:bidi="ar-SA"/>
      </w:rPr>
    </w:lvl>
    <w:lvl w:ilvl="6" w:tplc="41D01DAC">
      <w:numFmt w:val="bullet"/>
      <w:lvlText w:val="•"/>
      <w:lvlJc w:val="left"/>
      <w:pPr>
        <w:ind w:left="6419" w:hanging="356"/>
      </w:pPr>
      <w:rPr>
        <w:rFonts w:hint="default"/>
        <w:lang w:val="it-IT" w:eastAsia="en-US" w:bidi="ar-SA"/>
      </w:rPr>
    </w:lvl>
    <w:lvl w:ilvl="7" w:tplc="D6946A02">
      <w:numFmt w:val="bullet"/>
      <w:lvlText w:val="•"/>
      <w:lvlJc w:val="left"/>
      <w:pPr>
        <w:ind w:left="7336" w:hanging="356"/>
      </w:pPr>
      <w:rPr>
        <w:rFonts w:hint="default"/>
        <w:lang w:val="it-IT" w:eastAsia="en-US" w:bidi="ar-SA"/>
      </w:rPr>
    </w:lvl>
    <w:lvl w:ilvl="8" w:tplc="6C207CE4">
      <w:numFmt w:val="bullet"/>
      <w:lvlText w:val="•"/>
      <w:lvlJc w:val="left"/>
      <w:pPr>
        <w:ind w:left="8253" w:hanging="356"/>
      </w:pPr>
      <w:rPr>
        <w:rFonts w:hint="default"/>
        <w:lang w:val="it-IT"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2A"/>
    <w:rsid w:val="000952AD"/>
    <w:rsid w:val="0020201A"/>
    <w:rsid w:val="003C5A06"/>
    <w:rsid w:val="004E7403"/>
    <w:rsid w:val="005C3011"/>
    <w:rsid w:val="00686F8A"/>
    <w:rsid w:val="006F2DDB"/>
    <w:rsid w:val="00755FDE"/>
    <w:rsid w:val="0077058F"/>
    <w:rsid w:val="0077542A"/>
    <w:rsid w:val="00782911"/>
    <w:rsid w:val="007C2BBA"/>
    <w:rsid w:val="007D563E"/>
    <w:rsid w:val="007F7357"/>
    <w:rsid w:val="008D1B36"/>
    <w:rsid w:val="009A69B2"/>
    <w:rsid w:val="009F674F"/>
    <w:rsid w:val="00A86E98"/>
    <w:rsid w:val="00B1234A"/>
    <w:rsid w:val="00B217FD"/>
    <w:rsid w:val="00BD64F5"/>
    <w:rsid w:val="00C74E3C"/>
    <w:rsid w:val="00CC6414"/>
    <w:rsid w:val="00D505D6"/>
    <w:rsid w:val="00D63716"/>
    <w:rsid w:val="00DF0706"/>
    <w:rsid w:val="00FB7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2813F"/>
  <w15:docId w15:val="{463C16D5-93B2-4016-9C77-D25BE077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adea" w:eastAsia="Caladea" w:hAnsi="Caladea" w:cs="Calade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spacing w:before="128"/>
      <w:ind w:left="926" w:hanging="360"/>
    </w:pPr>
  </w:style>
  <w:style w:type="paragraph" w:customStyle="1" w:styleId="TableParagraph">
    <w:name w:val="Table Paragraph"/>
    <w:basedOn w:val="Normale"/>
    <w:uiPriority w:val="1"/>
    <w:qFormat/>
    <w:pPr>
      <w:spacing w:before="1"/>
    </w:pPr>
  </w:style>
  <w:style w:type="character" w:customStyle="1" w:styleId="CorpotestoCarattere">
    <w:name w:val="Corpo testo Carattere"/>
    <w:basedOn w:val="Carpredefinitoparagrafo"/>
    <w:link w:val="Corpotesto"/>
    <w:uiPriority w:val="1"/>
    <w:rsid w:val="00B1234A"/>
    <w:rPr>
      <w:rFonts w:ascii="Caladea" w:eastAsia="Caladea" w:hAnsi="Caladea" w:cs="Calade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70843">
      <w:bodyDiv w:val="1"/>
      <w:marLeft w:val="0"/>
      <w:marRight w:val="0"/>
      <w:marTop w:val="0"/>
      <w:marBottom w:val="0"/>
      <w:divBdr>
        <w:top w:val="none" w:sz="0" w:space="0" w:color="auto"/>
        <w:left w:val="none" w:sz="0" w:space="0" w:color="auto"/>
        <w:bottom w:val="none" w:sz="0" w:space="0" w:color="auto"/>
        <w:right w:val="none" w:sz="0" w:space="0" w:color="auto"/>
      </w:divBdr>
    </w:div>
    <w:div w:id="164049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Politecnica delle Marche</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CANTARINI</dc:creator>
  <cp:lastModifiedBy>PC</cp:lastModifiedBy>
  <cp:revision>2</cp:revision>
  <dcterms:created xsi:type="dcterms:W3CDTF">2021-05-14T12:07:00Z</dcterms:created>
  <dcterms:modified xsi:type="dcterms:W3CDTF">2021-05-14T12:07:00Z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2010</vt:lpwstr>
  </property>
  <property fmtid="{D5CDD505-2E9C-101B-9397-08002B2CF9AE}" pid="4" name="LastSaved">
    <vt:filetime>2021-05-13T00:00:00Z</vt:filetime>
  </property>
</Properties>
</file>